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BC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附件2</w:t>
      </w:r>
    </w:p>
    <w:p w14:paraId="61D14F08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县人大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关于检查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《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中华人民共和国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旅游法》实施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情况的审议意见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清单</w:t>
      </w:r>
    </w:p>
    <w:tbl>
      <w:tblPr>
        <w:tblStyle w:val="3"/>
        <w:tblW w:w="13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659"/>
        <w:gridCol w:w="3883"/>
        <w:gridCol w:w="4903"/>
        <w:gridCol w:w="1601"/>
        <w:gridCol w:w="1399"/>
        <w:gridCol w:w="794"/>
      </w:tblGrid>
      <w:tr w14:paraId="25C9A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tblHeader/>
          <w:jc w:val="center"/>
        </w:trPr>
        <w:tc>
          <w:tcPr>
            <w:tcW w:w="598" w:type="dxa"/>
            <w:noWrap w:val="0"/>
            <w:vAlign w:val="center"/>
          </w:tcPr>
          <w:p w14:paraId="4935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659" w:type="dxa"/>
            <w:noWrap w:val="0"/>
            <w:vAlign w:val="center"/>
          </w:tcPr>
          <w:p w14:paraId="1466E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3883" w:type="dxa"/>
            <w:noWrap w:val="0"/>
            <w:vAlign w:val="center"/>
          </w:tcPr>
          <w:p w14:paraId="4110F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审议意见提出的问题</w:t>
            </w:r>
          </w:p>
        </w:tc>
        <w:tc>
          <w:tcPr>
            <w:tcW w:w="4903" w:type="dxa"/>
            <w:noWrap w:val="0"/>
            <w:vAlign w:val="center"/>
          </w:tcPr>
          <w:p w14:paraId="1EB38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建议整改措施</w:t>
            </w:r>
          </w:p>
        </w:tc>
        <w:tc>
          <w:tcPr>
            <w:tcW w:w="1601" w:type="dxa"/>
            <w:noWrap w:val="0"/>
            <w:vAlign w:val="center"/>
          </w:tcPr>
          <w:p w14:paraId="724D5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责任单位</w:t>
            </w:r>
          </w:p>
        </w:tc>
        <w:tc>
          <w:tcPr>
            <w:tcW w:w="1399" w:type="dxa"/>
            <w:noWrap w:val="0"/>
            <w:vAlign w:val="center"/>
          </w:tcPr>
          <w:p w14:paraId="3B155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整改时限</w:t>
            </w:r>
          </w:p>
        </w:tc>
        <w:tc>
          <w:tcPr>
            <w:tcW w:w="794" w:type="dxa"/>
            <w:noWrap w:val="0"/>
            <w:vAlign w:val="center"/>
          </w:tcPr>
          <w:p w14:paraId="6A673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备注</w:t>
            </w:r>
          </w:p>
        </w:tc>
      </w:tr>
      <w:tr w14:paraId="0820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8" w:type="dxa"/>
            <w:noWrap w:val="0"/>
            <w:vAlign w:val="center"/>
          </w:tcPr>
          <w:p w14:paraId="2EC0A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59" w:type="dxa"/>
            <w:vMerge w:val="restart"/>
            <w:noWrap w:val="0"/>
            <w:vAlign w:val="center"/>
          </w:tcPr>
          <w:p w14:paraId="56DF6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旅游体制机制</w:t>
            </w:r>
          </w:p>
        </w:tc>
        <w:tc>
          <w:tcPr>
            <w:tcW w:w="3883" w:type="dxa"/>
            <w:noWrap w:val="0"/>
            <w:vAlign w:val="center"/>
          </w:tcPr>
          <w:p w14:paraId="63E431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部分涉旅单位（鹅形山森林公园管理处、横岭湖省级自然保护区）机构编制少，管理、执法人员仅3—5人，难以满足日常监管需求。</w:t>
            </w:r>
          </w:p>
        </w:tc>
        <w:tc>
          <w:tcPr>
            <w:tcW w:w="4903" w:type="dxa"/>
            <w:noWrap w:val="0"/>
            <w:vAlign w:val="center"/>
          </w:tcPr>
          <w:p w14:paraId="625E7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由涉旅单位提出申请，合理补充专职执法监管人员，开展执法业务培训，提升监管能力。县政府牵头出台湘阴县水上行政综合执法工作机制，统筹整合农业农村、水利、交通等部门执法力量，实现执法力量集中统筹、执法设施配套强化，水上执法效能全面提升。</w:t>
            </w:r>
          </w:p>
        </w:tc>
        <w:tc>
          <w:tcPr>
            <w:tcW w:w="1601" w:type="dxa"/>
            <w:noWrap w:val="0"/>
            <w:vAlign w:val="center"/>
          </w:tcPr>
          <w:p w14:paraId="344EE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鹅形山管理处</w:t>
            </w:r>
          </w:p>
          <w:p w14:paraId="524F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横岭湖管委会</w:t>
            </w:r>
          </w:p>
        </w:tc>
        <w:tc>
          <w:tcPr>
            <w:tcW w:w="1399" w:type="dxa"/>
            <w:noWrap w:val="0"/>
            <w:vAlign w:val="center"/>
          </w:tcPr>
          <w:p w14:paraId="6419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2026年6月</w:t>
            </w:r>
          </w:p>
        </w:tc>
        <w:tc>
          <w:tcPr>
            <w:tcW w:w="794" w:type="dxa"/>
            <w:noWrap w:val="0"/>
            <w:vAlign w:val="center"/>
          </w:tcPr>
          <w:p w14:paraId="53991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5A88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598" w:type="dxa"/>
            <w:noWrap w:val="0"/>
            <w:vAlign w:val="center"/>
          </w:tcPr>
          <w:p w14:paraId="3F12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59" w:type="dxa"/>
            <w:vMerge w:val="continue"/>
            <w:noWrap w:val="0"/>
            <w:vAlign w:val="center"/>
          </w:tcPr>
          <w:p w14:paraId="55868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83" w:type="dxa"/>
            <w:noWrap w:val="0"/>
            <w:vAlign w:val="center"/>
          </w:tcPr>
          <w:p w14:paraId="3FAAE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鹅形山管理处仅有控建拆违“巡查权”，无“处置权”，发现违法建设需移交乡镇或城管部门，流程繁琐导致监管滞后，影响对旅游纠纷的及时有效处理。</w:t>
            </w:r>
          </w:p>
        </w:tc>
        <w:tc>
          <w:tcPr>
            <w:tcW w:w="4903" w:type="dxa"/>
            <w:noWrap w:val="0"/>
            <w:vAlign w:val="center"/>
          </w:tcPr>
          <w:p w14:paraId="3527A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县政府相关部门专题研究，明确鹅形山、横岭湖等重点区域的管理权责，解决“看的见管不着”的执法困境。</w:t>
            </w:r>
          </w:p>
        </w:tc>
        <w:tc>
          <w:tcPr>
            <w:tcW w:w="1601" w:type="dxa"/>
            <w:noWrap w:val="0"/>
            <w:vAlign w:val="center"/>
          </w:tcPr>
          <w:p w14:paraId="74ABC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鹅形山管理处</w:t>
            </w:r>
          </w:p>
          <w:p w14:paraId="505B8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林业局</w:t>
            </w:r>
          </w:p>
          <w:p w14:paraId="13571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住建局</w:t>
            </w:r>
          </w:p>
          <w:p w14:paraId="3DA15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自然资源局</w:t>
            </w:r>
          </w:p>
          <w:p w14:paraId="3F5B3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金龙镇</w:t>
            </w:r>
          </w:p>
        </w:tc>
        <w:tc>
          <w:tcPr>
            <w:tcW w:w="1399" w:type="dxa"/>
            <w:noWrap w:val="0"/>
            <w:vAlign w:val="center"/>
          </w:tcPr>
          <w:p w14:paraId="68303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2026年6月</w:t>
            </w:r>
          </w:p>
        </w:tc>
        <w:tc>
          <w:tcPr>
            <w:tcW w:w="794" w:type="dxa"/>
            <w:noWrap w:val="0"/>
            <w:vAlign w:val="center"/>
          </w:tcPr>
          <w:p w14:paraId="45A26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42B8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8" w:type="dxa"/>
            <w:noWrap w:val="0"/>
            <w:vAlign w:val="center"/>
          </w:tcPr>
          <w:p w14:paraId="29558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659" w:type="dxa"/>
            <w:vMerge w:val="continue"/>
            <w:noWrap w:val="0"/>
            <w:vAlign w:val="center"/>
          </w:tcPr>
          <w:p w14:paraId="5CAFE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83" w:type="dxa"/>
            <w:noWrap w:val="0"/>
            <w:vAlign w:val="center"/>
          </w:tcPr>
          <w:p w14:paraId="18903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乡镇街道与文旅、林业、环保等部门缺乏常态化协作机制，景区违建整治、生态保护等工作“各自为政”。</w:t>
            </w:r>
          </w:p>
        </w:tc>
        <w:tc>
          <w:tcPr>
            <w:tcW w:w="4903" w:type="dxa"/>
            <w:noWrap w:val="0"/>
            <w:vAlign w:val="center"/>
          </w:tcPr>
          <w:p w14:paraId="5CCB3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建立乡镇（街道）与涉旅部门的常态化联动执法机制，着力破解旅游领域跨部门、跨区域协同壁垒。</w:t>
            </w:r>
          </w:p>
        </w:tc>
        <w:tc>
          <w:tcPr>
            <w:tcW w:w="1601" w:type="dxa"/>
            <w:noWrap w:val="0"/>
            <w:vAlign w:val="center"/>
          </w:tcPr>
          <w:p w14:paraId="77DB0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文旅广体局</w:t>
            </w:r>
          </w:p>
          <w:p w14:paraId="396BC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林业局</w:t>
            </w:r>
          </w:p>
          <w:p w14:paraId="71855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住建局</w:t>
            </w:r>
          </w:p>
          <w:p w14:paraId="1D6EC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自然资源局</w:t>
            </w:r>
          </w:p>
          <w:p w14:paraId="54999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市生态环境局</w:t>
            </w:r>
          </w:p>
          <w:p w14:paraId="22E07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湘阴分局</w:t>
            </w:r>
          </w:p>
          <w:p w14:paraId="4A6BE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相关乡镇街道</w:t>
            </w:r>
          </w:p>
        </w:tc>
        <w:tc>
          <w:tcPr>
            <w:tcW w:w="1399" w:type="dxa"/>
            <w:noWrap w:val="0"/>
            <w:vAlign w:val="center"/>
          </w:tcPr>
          <w:p w14:paraId="46FDC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2026年6月</w:t>
            </w:r>
          </w:p>
        </w:tc>
        <w:tc>
          <w:tcPr>
            <w:tcW w:w="794" w:type="dxa"/>
            <w:noWrap w:val="0"/>
            <w:vAlign w:val="center"/>
          </w:tcPr>
          <w:p w14:paraId="4CD00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B0FA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598" w:type="dxa"/>
            <w:noWrap w:val="0"/>
            <w:vAlign w:val="center"/>
          </w:tcPr>
          <w:p w14:paraId="0384E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659" w:type="dxa"/>
            <w:vMerge w:val="restart"/>
            <w:noWrap w:val="0"/>
            <w:vAlign w:val="center"/>
          </w:tcPr>
          <w:p w14:paraId="6EB75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旅游体制机制</w:t>
            </w:r>
          </w:p>
        </w:tc>
        <w:tc>
          <w:tcPr>
            <w:tcW w:w="3883" w:type="dxa"/>
            <w:noWrap w:val="0"/>
            <w:vAlign w:val="center"/>
          </w:tcPr>
          <w:p w14:paraId="39118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横岭湖省级自然保护区承担乡镇社会管理职能，精力分散导致主业（生态监测、资源保护）推进缓慢。</w:t>
            </w:r>
          </w:p>
        </w:tc>
        <w:tc>
          <w:tcPr>
            <w:tcW w:w="4903" w:type="dxa"/>
            <w:noWrap w:val="0"/>
            <w:vAlign w:val="center"/>
          </w:tcPr>
          <w:p w14:paraId="0EB3D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理顺机制，优化横岭湖省级自然保护区乡镇社会管理职能。</w:t>
            </w:r>
          </w:p>
        </w:tc>
        <w:tc>
          <w:tcPr>
            <w:tcW w:w="1601" w:type="dxa"/>
            <w:noWrap w:val="0"/>
            <w:vAlign w:val="center"/>
          </w:tcPr>
          <w:p w14:paraId="427D3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横岭湖管委会</w:t>
            </w:r>
          </w:p>
          <w:p w14:paraId="739D1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三塘镇</w:t>
            </w:r>
          </w:p>
        </w:tc>
        <w:tc>
          <w:tcPr>
            <w:tcW w:w="1399" w:type="dxa"/>
            <w:noWrap w:val="0"/>
            <w:vAlign w:val="center"/>
          </w:tcPr>
          <w:p w14:paraId="296EE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2026年9月</w:t>
            </w:r>
          </w:p>
        </w:tc>
        <w:tc>
          <w:tcPr>
            <w:tcW w:w="794" w:type="dxa"/>
            <w:noWrap w:val="0"/>
            <w:vAlign w:val="top"/>
          </w:tcPr>
          <w:p w14:paraId="5B1EB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8D17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598" w:type="dxa"/>
            <w:noWrap w:val="0"/>
            <w:vAlign w:val="center"/>
          </w:tcPr>
          <w:p w14:paraId="4B796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659" w:type="dxa"/>
            <w:vMerge w:val="continue"/>
            <w:noWrap w:val="0"/>
            <w:vAlign w:val="center"/>
          </w:tcPr>
          <w:p w14:paraId="4F934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83" w:type="dxa"/>
            <w:noWrap w:val="0"/>
            <w:vAlign w:val="center"/>
          </w:tcPr>
          <w:p w14:paraId="75356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左公旅投公司未建立现代企业制度，国有资本运营、利润核算等环节缺乏规范流程，部分项目投资决策不透明，存在国有资产监管风险。</w:t>
            </w:r>
          </w:p>
        </w:tc>
        <w:tc>
          <w:tcPr>
            <w:tcW w:w="4903" w:type="dxa"/>
            <w:noWrap w:val="0"/>
            <w:vAlign w:val="center"/>
          </w:tcPr>
          <w:p w14:paraId="4D308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坚持分类管理、差异化执行原则，政府交办事项按专项工作机制推进落实，市场化项目依照企业制度规范运作；建立县内专家库，统一明确专家范围与论证程序，规范投资决策流程，重大项目须经专家论证、公示后方可实施；引入第三方机构开展年度审计，审计结果按要求向县政府报备。</w:t>
            </w:r>
          </w:p>
        </w:tc>
        <w:tc>
          <w:tcPr>
            <w:tcW w:w="1601" w:type="dxa"/>
            <w:noWrap w:val="0"/>
            <w:vAlign w:val="center"/>
          </w:tcPr>
          <w:p w14:paraId="7960D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左公旅投</w:t>
            </w:r>
          </w:p>
        </w:tc>
        <w:tc>
          <w:tcPr>
            <w:tcW w:w="1399" w:type="dxa"/>
            <w:noWrap w:val="0"/>
            <w:vAlign w:val="center"/>
          </w:tcPr>
          <w:p w14:paraId="2A3E1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2026年9月</w:t>
            </w:r>
          </w:p>
        </w:tc>
        <w:tc>
          <w:tcPr>
            <w:tcW w:w="794" w:type="dxa"/>
            <w:noWrap w:val="0"/>
            <w:vAlign w:val="top"/>
          </w:tcPr>
          <w:p w14:paraId="6D49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8F5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598" w:type="dxa"/>
            <w:noWrap w:val="0"/>
            <w:vAlign w:val="center"/>
          </w:tcPr>
          <w:p w14:paraId="392F1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659" w:type="dxa"/>
            <w:noWrap w:val="0"/>
            <w:vAlign w:val="center"/>
          </w:tcPr>
          <w:p w14:paraId="737EF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旅游发展方式</w:t>
            </w:r>
          </w:p>
        </w:tc>
        <w:tc>
          <w:tcPr>
            <w:tcW w:w="3883" w:type="dxa"/>
            <w:noWrap w:val="0"/>
            <w:vAlign w:val="center"/>
          </w:tcPr>
          <w:p w14:paraId="75F8D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县域旅游品牌影响力弱，仅柳庄被游客熟知，“左公文化”“岳州窑”“鹤龙湖大闸蟹”等特色资源未有效整合，缺乏统一品牌运营。</w:t>
            </w:r>
          </w:p>
        </w:tc>
        <w:tc>
          <w:tcPr>
            <w:tcW w:w="4903" w:type="dxa"/>
            <w:noWrap w:val="0"/>
            <w:vAlign w:val="center"/>
          </w:tcPr>
          <w:p w14:paraId="36AB0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以樟树镇农文旅融合（左公文化）、洋沙湖景区为核心，加强景区及周边环境提质升级，加强宣传营销引流，全力推动全域旅游发展。整合湘阴特色农产品资源，加强“湘阴好物”品牌宣传。</w:t>
            </w:r>
          </w:p>
        </w:tc>
        <w:tc>
          <w:tcPr>
            <w:tcW w:w="1601" w:type="dxa"/>
            <w:noWrap w:val="0"/>
            <w:vAlign w:val="center"/>
          </w:tcPr>
          <w:p w14:paraId="330C7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文旅广体局</w:t>
            </w:r>
          </w:p>
          <w:p w14:paraId="224A6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农业农村局</w:t>
            </w:r>
          </w:p>
          <w:p w14:paraId="18F67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樟树港生态农业</w:t>
            </w:r>
          </w:p>
          <w:p w14:paraId="4728B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相关乡镇</w:t>
            </w:r>
          </w:p>
        </w:tc>
        <w:tc>
          <w:tcPr>
            <w:tcW w:w="1399" w:type="dxa"/>
            <w:noWrap w:val="0"/>
            <w:vAlign w:val="center"/>
          </w:tcPr>
          <w:p w14:paraId="29D50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2026年9月</w:t>
            </w:r>
          </w:p>
        </w:tc>
        <w:tc>
          <w:tcPr>
            <w:tcW w:w="794" w:type="dxa"/>
            <w:noWrap w:val="0"/>
            <w:vAlign w:val="top"/>
          </w:tcPr>
          <w:p w14:paraId="211FB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6E4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598" w:type="dxa"/>
            <w:noWrap w:val="0"/>
            <w:vAlign w:val="center"/>
          </w:tcPr>
          <w:p w14:paraId="1C069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659" w:type="dxa"/>
            <w:vMerge w:val="restart"/>
            <w:noWrap w:val="0"/>
            <w:vAlign w:val="center"/>
          </w:tcPr>
          <w:p w14:paraId="17CDB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旅游发展方式</w:t>
            </w:r>
          </w:p>
        </w:tc>
        <w:tc>
          <w:tcPr>
            <w:tcW w:w="3883" w:type="dxa"/>
            <w:noWrap w:val="0"/>
            <w:vAlign w:val="center"/>
          </w:tcPr>
          <w:p w14:paraId="707B9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文旅产品供给单一，景区景点项目单调，文旅融合程度低，旅游“吃、住、行、游、购、娱”六要素配套不足，留不住游客。</w:t>
            </w:r>
          </w:p>
        </w:tc>
        <w:tc>
          <w:tcPr>
            <w:tcW w:w="4903" w:type="dxa"/>
            <w:noWrap w:val="0"/>
            <w:vAlign w:val="center"/>
          </w:tcPr>
          <w:p w14:paraId="32531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以创建4A景区为契机，加强柳庄景区及周边配套设施建设，增设餐饮住宿购物版块；洋沙湖景区完成湿地公园、渔窑水镇基础设施提质改造和商业业态重新布局，增加夜间消费内容，支持洋沙湖旅游景区推进省级旅游度假区创建，持续打造湘阴本地餐饮美食品牌，提升美食旅游占比。</w:t>
            </w:r>
          </w:p>
        </w:tc>
        <w:tc>
          <w:tcPr>
            <w:tcW w:w="1601" w:type="dxa"/>
            <w:noWrap w:val="0"/>
            <w:vAlign w:val="center"/>
          </w:tcPr>
          <w:p w14:paraId="4832C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文旅广体局</w:t>
            </w:r>
          </w:p>
          <w:p w14:paraId="194FC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商务粮食局</w:t>
            </w:r>
          </w:p>
          <w:p w14:paraId="7D3B8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左公旅投</w:t>
            </w:r>
          </w:p>
          <w:p w14:paraId="3AA42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湖南顺天旅游</w:t>
            </w:r>
          </w:p>
        </w:tc>
        <w:tc>
          <w:tcPr>
            <w:tcW w:w="1399" w:type="dxa"/>
            <w:noWrap w:val="0"/>
            <w:vAlign w:val="center"/>
          </w:tcPr>
          <w:p w14:paraId="6F163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2026年12月</w:t>
            </w:r>
          </w:p>
        </w:tc>
        <w:tc>
          <w:tcPr>
            <w:tcW w:w="794" w:type="dxa"/>
            <w:noWrap w:val="0"/>
            <w:vAlign w:val="top"/>
          </w:tcPr>
          <w:p w14:paraId="5B5AD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F17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98" w:type="dxa"/>
            <w:noWrap w:val="0"/>
            <w:vAlign w:val="center"/>
          </w:tcPr>
          <w:p w14:paraId="667D0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79001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 w14:paraId="7B10E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2"/>
                <w:sz w:val="40"/>
                <w:szCs w:val="40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-358140</wp:posOffset>
                      </wp:positionH>
                      <wp:positionV relativeFrom="paragraph">
                        <wp:posOffset>1045845</wp:posOffset>
                      </wp:positionV>
                      <wp:extent cx="494665" cy="361315"/>
                      <wp:effectExtent l="0" t="0" r="0" b="0"/>
                      <wp:wrapNone/>
                      <wp:docPr id="116" name="文本框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18A946">
                                  <w:pP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8.2pt;margin-top:82.35pt;height:28.45pt;width:38.95pt;z-index:251660288;mso-width-relative:page;mso-height-relative:page;" filled="f" stroked="f" coordsize="21600,21600" o:gfxdata="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nhoczZAAAACgEAAA8AAAAAAAAAAQAgAAAA&#10;IgAAAGRycy9kb3ducmV2LnhtbFBLAQIUABQAAAAIAIdO4kCl1C4gQwIAAHcEAAAOAAAAAAAAAAEA&#10;IAAAACgBAABkcnMvZTJvRG9jLnhtbFBLBQYAAAAABgAGAFkBAADdBQAAAAA=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;">
                        <w:txbxContent>
                          <w:p w14:paraId="0918A946">
                            <w:pP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659" w:type="dxa"/>
            <w:vMerge w:val="continue"/>
            <w:noWrap w:val="0"/>
            <w:vAlign w:val="center"/>
          </w:tcPr>
          <w:p w14:paraId="518F0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83" w:type="dxa"/>
            <w:noWrap w:val="0"/>
            <w:vAlign w:val="center"/>
          </w:tcPr>
          <w:p w14:paraId="1A0E4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旅游主体培育力度不足，本地企业投资旅游积极性不高，旅游企业间沟通协作不够，抱团取暖意识不强，未形成整体竞争优势。</w:t>
            </w:r>
          </w:p>
        </w:tc>
        <w:tc>
          <w:tcPr>
            <w:tcW w:w="4903" w:type="dxa"/>
            <w:noWrap w:val="0"/>
            <w:vAlign w:val="center"/>
          </w:tcPr>
          <w:p w14:paraId="70907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加强旅游规上企业培育力度；搭建旅游企业交流平台，组织政企对接座谈，推动景区、酒店、餐饮企业抱团合作。</w:t>
            </w:r>
          </w:p>
        </w:tc>
        <w:tc>
          <w:tcPr>
            <w:tcW w:w="1601" w:type="dxa"/>
            <w:noWrap w:val="0"/>
            <w:vAlign w:val="center"/>
          </w:tcPr>
          <w:p w14:paraId="5C113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文旅广体局</w:t>
            </w:r>
          </w:p>
        </w:tc>
        <w:tc>
          <w:tcPr>
            <w:tcW w:w="1399" w:type="dxa"/>
            <w:noWrap w:val="0"/>
            <w:vAlign w:val="center"/>
          </w:tcPr>
          <w:p w14:paraId="46EC0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2026年5月</w:t>
            </w:r>
          </w:p>
        </w:tc>
        <w:tc>
          <w:tcPr>
            <w:tcW w:w="794" w:type="dxa"/>
            <w:noWrap w:val="0"/>
            <w:vAlign w:val="center"/>
          </w:tcPr>
          <w:p w14:paraId="4B966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8C6C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  <w:jc w:val="center"/>
        </w:trPr>
        <w:tc>
          <w:tcPr>
            <w:tcW w:w="598" w:type="dxa"/>
            <w:noWrap w:val="0"/>
            <w:vAlign w:val="center"/>
          </w:tcPr>
          <w:p w14:paraId="7F168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2"/>
                <w:sz w:val="40"/>
                <w:szCs w:val="40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-360045</wp:posOffset>
                      </wp:positionH>
                      <wp:positionV relativeFrom="paragraph">
                        <wp:posOffset>-1045210</wp:posOffset>
                      </wp:positionV>
                      <wp:extent cx="494665" cy="361315"/>
                      <wp:effectExtent l="0" t="0" r="0" b="0"/>
                      <wp:wrapNone/>
                      <wp:docPr id="117" name="文本框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926C76">
                                  <w:pPr>
                                    <w:rPr>
                                      <w:rFonts w:hint="default" w:ascii="宋体" w:hAnsi="宋体" w:eastAsia="宋体" w:cs="宋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  <w:t>28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8.35pt;margin-top:-82.3pt;height:28.45pt;width:38.95pt;z-index:251661312;mso-width-relative:page;mso-height-relative:page;" filled="f" stroked="f" coordsize="21600,21600" o:gfxdata="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4iUlu2QAAAAwBAAAPAAAAAAAAAAEAIAAA&#10;ACIAAABkcnMvZG93bnJldi54bWxQSwECFAAUAAAACACHTuJAdIQc+UQCAAB3BAAADgAAAAAAAAAB&#10;ACAAAAAoAQAAZHJzL2Uyb0RvYy54bWxQSwUGAAAAAAYABgBZAQAA3gUAAAAA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;">
                        <w:txbxContent>
                          <w:p w14:paraId="1F926C76">
                            <w:pPr>
                              <w:rPr>
                                <w:rFonts w:hint="default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659" w:type="dxa"/>
            <w:noWrap w:val="0"/>
            <w:vAlign w:val="center"/>
          </w:tcPr>
          <w:p w14:paraId="3C1BF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旅游发展环境</w:t>
            </w:r>
          </w:p>
        </w:tc>
        <w:tc>
          <w:tcPr>
            <w:tcW w:w="3883" w:type="dxa"/>
            <w:noWrap w:val="0"/>
            <w:vAlign w:val="center"/>
          </w:tcPr>
          <w:p w14:paraId="22C79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基础设施保障不足，鹅形山盘山公路未安装路灯、防护栏，停车位不足；青山岛等景区游客中心、旅游厕所设施陈旧。</w:t>
            </w:r>
          </w:p>
        </w:tc>
        <w:tc>
          <w:tcPr>
            <w:tcW w:w="4903" w:type="dxa"/>
            <w:noWrap w:val="0"/>
            <w:vAlign w:val="center"/>
          </w:tcPr>
          <w:p w14:paraId="6A7F8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整合资金对鹅形山公路路灯、防护栏进行进一步完善，合理规划新增生态停车场，增设游客中心和旅游厕所；改造青山岛码头，增设游客中心，改扩建停车场和旅游厕所。</w:t>
            </w:r>
          </w:p>
        </w:tc>
        <w:tc>
          <w:tcPr>
            <w:tcW w:w="1601" w:type="dxa"/>
            <w:noWrap w:val="0"/>
            <w:vAlign w:val="center"/>
          </w:tcPr>
          <w:p w14:paraId="0DC86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鹅形山管理处</w:t>
            </w:r>
          </w:p>
          <w:p w14:paraId="7095C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横岭湖管委会</w:t>
            </w:r>
          </w:p>
          <w:p w14:paraId="5B970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交通运输局</w:t>
            </w:r>
          </w:p>
          <w:p w14:paraId="318EE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自然资源局</w:t>
            </w:r>
          </w:p>
          <w:p w14:paraId="466DE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文旅广体局</w:t>
            </w:r>
          </w:p>
          <w:p w14:paraId="1BA8B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金龙镇</w:t>
            </w:r>
          </w:p>
          <w:p w14:paraId="21862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左公旅投</w:t>
            </w:r>
          </w:p>
        </w:tc>
        <w:tc>
          <w:tcPr>
            <w:tcW w:w="1399" w:type="dxa"/>
            <w:noWrap w:val="0"/>
            <w:vAlign w:val="center"/>
          </w:tcPr>
          <w:p w14:paraId="7386C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2026年12月</w:t>
            </w:r>
          </w:p>
        </w:tc>
        <w:tc>
          <w:tcPr>
            <w:tcW w:w="794" w:type="dxa"/>
            <w:noWrap w:val="0"/>
            <w:vAlign w:val="top"/>
          </w:tcPr>
          <w:p w14:paraId="5F6F8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5121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598" w:type="dxa"/>
            <w:noWrap w:val="0"/>
            <w:vAlign w:val="center"/>
          </w:tcPr>
          <w:p w14:paraId="4FD40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659" w:type="dxa"/>
            <w:vMerge w:val="restart"/>
            <w:noWrap w:val="0"/>
            <w:vAlign w:val="center"/>
          </w:tcPr>
          <w:p w14:paraId="21835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旅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游发展环境</w:t>
            </w:r>
          </w:p>
        </w:tc>
        <w:tc>
          <w:tcPr>
            <w:tcW w:w="3883" w:type="dxa"/>
            <w:noWrap w:val="0"/>
            <w:vAlign w:val="center"/>
          </w:tcPr>
          <w:p w14:paraId="6765D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住宿餐饮特色不足，县城区仅1家四星级酒店，具备星级条件的企业因奖励政策未落地不愿申报。</w:t>
            </w:r>
          </w:p>
        </w:tc>
        <w:tc>
          <w:tcPr>
            <w:tcW w:w="4903" w:type="dxa"/>
            <w:noWrap w:val="0"/>
            <w:vAlign w:val="center"/>
          </w:tcPr>
          <w:p w14:paraId="1EC0C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拟定《湘阴县促进全域旅游发展若干激励措施》，落实星级旅游饭店奖励政策，简化申报流程，支持芙蓉国际、佰嘉丽景、健铭等酒店申报创建星级旅游饭店。</w:t>
            </w:r>
          </w:p>
        </w:tc>
        <w:tc>
          <w:tcPr>
            <w:tcW w:w="1601" w:type="dxa"/>
            <w:noWrap w:val="0"/>
            <w:vAlign w:val="center"/>
          </w:tcPr>
          <w:p w14:paraId="26624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文旅广体局</w:t>
            </w:r>
          </w:p>
          <w:p w14:paraId="518D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财政局</w:t>
            </w:r>
          </w:p>
        </w:tc>
        <w:tc>
          <w:tcPr>
            <w:tcW w:w="1399" w:type="dxa"/>
            <w:noWrap w:val="0"/>
            <w:vAlign w:val="center"/>
          </w:tcPr>
          <w:p w14:paraId="4821B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2026年9月</w:t>
            </w:r>
          </w:p>
        </w:tc>
        <w:tc>
          <w:tcPr>
            <w:tcW w:w="794" w:type="dxa"/>
            <w:noWrap w:val="0"/>
            <w:vAlign w:val="center"/>
          </w:tcPr>
          <w:p w14:paraId="472D9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8574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598" w:type="dxa"/>
            <w:noWrap w:val="0"/>
            <w:vAlign w:val="center"/>
          </w:tcPr>
          <w:p w14:paraId="6C983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659" w:type="dxa"/>
            <w:vMerge w:val="continue"/>
            <w:noWrap w:val="0"/>
            <w:vAlign w:val="center"/>
          </w:tcPr>
          <w:p w14:paraId="54BA2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883" w:type="dxa"/>
            <w:noWrap w:val="0"/>
            <w:vAlign w:val="center"/>
          </w:tcPr>
          <w:p w14:paraId="50DD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旅游餐饮缺乏统一标准，“湘阴炖肠子”“鹤龙湖大闸蟹”等特色菜品未标准化推广，游客“寻味难”“品控不稳”问题明显。</w:t>
            </w:r>
          </w:p>
        </w:tc>
        <w:tc>
          <w:tcPr>
            <w:tcW w:w="4903" w:type="dxa"/>
            <w:noWrap w:val="0"/>
            <w:vAlign w:val="center"/>
          </w:tcPr>
          <w:p w14:paraId="52458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探索制定“湘阴一桌菜”地方标准，开展餐饮从业人员培训，加大餐饮门店监管力度，完善湘阴美食地图并加大宣传力度。</w:t>
            </w:r>
          </w:p>
        </w:tc>
        <w:tc>
          <w:tcPr>
            <w:tcW w:w="1601" w:type="dxa"/>
            <w:noWrap w:val="0"/>
            <w:vAlign w:val="center"/>
          </w:tcPr>
          <w:p w14:paraId="6BB1E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商务粮食局</w:t>
            </w:r>
          </w:p>
          <w:p w14:paraId="72970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市监局</w:t>
            </w:r>
          </w:p>
        </w:tc>
        <w:tc>
          <w:tcPr>
            <w:tcW w:w="1399" w:type="dxa"/>
            <w:noWrap w:val="0"/>
            <w:vAlign w:val="center"/>
          </w:tcPr>
          <w:p w14:paraId="5ABC5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2026年12月</w:t>
            </w:r>
          </w:p>
        </w:tc>
        <w:tc>
          <w:tcPr>
            <w:tcW w:w="794" w:type="dxa"/>
            <w:noWrap w:val="0"/>
            <w:vAlign w:val="top"/>
          </w:tcPr>
          <w:p w14:paraId="2F5A6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65C1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598" w:type="dxa"/>
            <w:noWrap w:val="0"/>
            <w:vAlign w:val="center"/>
          </w:tcPr>
          <w:p w14:paraId="323AC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659" w:type="dxa"/>
            <w:vMerge w:val="continue"/>
            <w:noWrap w:val="0"/>
            <w:vAlign w:val="center"/>
          </w:tcPr>
          <w:p w14:paraId="6E138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883" w:type="dxa"/>
            <w:noWrap w:val="0"/>
            <w:vAlign w:val="center"/>
          </w:tcPr>
          <w:p w14:paraId="0F45C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乡村旅游发展滞后，鹅形山、燎原水库等区域缺乏规划引导、资金支持，仅建成零散农家乐18家，未形成“一村一品”特色。</w:t>
            </w:r>
          </w:p>
        </w:tc>
        <w:tc>
          <w:tcPr>
            <w:tcW w:w="4903" w:type="dxa"/>
            <w:noWrap w:val="0"/>
            <w:vAlign w:val="center"/>
          </w:tcPr>
          <w:p w14:paraId="18367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以“青山宿集”项目为标杆，带动鹅形山周边农家乐向精品化、特色化转型提质；依托柳庄景区流量，动员周边居民对房屋进行庭院化改造，丰富餐饮、民宿等业态。</w:t>
            </w:r>
          </w:p>
        </w:tc>
        <w:tc>
          <w:tcPr>
            <w:tcW w:w="1601" w:type="dxa"/>
            <w:noWrap w:val="0"/>
            <w:vAlign w:val="center"/>
          </w:tcPr>
          <w:p w14:paraId="2926F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文旅广体局</w:t>
            </w:r>
          </w:p>
          <w:p w14:paraId="61A54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鹅形山管理处</w:t>
            </w:r>
          </w:p>
          <w:p w14:paraId="4412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左公旅投</w:t>
            </w:r>
          </w:p>
          <w:p w14:paraId="51C26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金龙镇</w:t>
            </w:r>
          </w:p>
          <w:p w14:paraId="35567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樟树镇</w:t>
            </w:r>
          </w:p>
        </w:tc>
        <w:tc>
          <w:tcPr>
            <w:tcW w:w="1399" w:type="dxa"/>
            <w:noWrap w:val="0"/>
            <w:vAlign w:val="center"/>
          </w:tcPr>
          <w:p w14:paraId="746FF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2026年12月</w:t>
            </w:r>
          </w:p>
        </w:tc>
        <w:tc>
          <w:tcPr>
            <w:tcW w:w="794" w:type="dxa"/>
            <w:noWrap w:val="0"/>
            <w:vAlign w:val="top"/>
          </w:tcPr>
          <w:p w14:paraId="07189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5F7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598" w:type="dxa"/>
            <w:noWrap w:val="0"/>
            <w:vAlign w:val="center"/>
          </w:tcPr>
          <w:p w14:paraId="52A8E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659" w:type="dxa"/>
            <w:vMerge w:val="continue"/>
            <w:noWrap w:val="0"/>
            <w:vAlign w:val="center"/>
          </w:tcPr>
          <w:p w14:paraId="1531F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883" w:type="dxa"/>
            <w:noWrap w:val="0"/>
            <w:vAlign w:val="center"/>
          </w:tcPr>
          <w:p w14:paraId="08BAC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与长沙、岳阳等周边城市乡村旅游客源对接不足，市场辐射力弱。</w:t>
            </w:r>
          </w:p>
        </w:tc>
        <w:tc>
          <w:tcPr>
            <w:tcW w:w="4903" w:type="dxa"/>
            <w:noWrap w:val="0"/>
            <w:vAlign w:val="center"/>
          </w:tcPr>
          <w:p w14:paraId="1EC3B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对接长沙旅行社，优化串联洋沙湖景区、柳庄、左宗棠文化园等湘阴全域旅游精品线路，推出线路套餐并市场推广引流。</w:t>
            </w:r>
          </w:p>
        </w:tc>
        <w:tc>
          <w:tcPr>
            <w:tcW w:w="1601" w:type="dxa"/>
            <w:noWrap w:val="0"/>
            <w:vAlign w:val="center"/>
          </w:tcPr>
          <w:p w14:paraId="759AD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文旅广体局</w:t>
            </w:r>
          </w:p>
        </w:tc>
        <w:tc>
          <w:tcPr>
            <w:tcW w:w="1399" w:type="dxa"/>
            <w:noWrap w:val="0"/>
            <w:vAlign w:val="center"/>
          </w:tcPr>
          <w:p w14:paraId="07181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2026年6月</w:t>
            </w:r>
          </w:p>
        </w:tc>
        <w:tc>
          <w:tcPr>
            <w:tcW w:w="794" w:type="dxa"/>
            <w:noWrap w:val="0"/>
            <w:vAlign w:val="top"/>
          </w:tcPr>
          <w:p w14:paraId="5F056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 w14:paraId="75119C34">
      <w:pPr>
        <w:widowControl w:val="0"/>
        <w:spacing w:before="100" w:beforeAutospacing="1" w:after="100" w:afterAutospacing="1"/>
        <w:jc w:val="left"/>
        <w:outlineLvl w:val="1"/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134" w:right="1984" w:bottom="102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41CEB">
    <w:pPr>
      <w:spacing w:line="176" w:lineRule="auto"/>
      <w:rPr>
        <w:rFonts w:ascii="宋体" w:hAnsi="宋体" w:eastAsia="宋体" w:cs="宋体"/>
        <w:sz w:val="27"/>
        <w:szCs w:val="27"/>
      </w:rPr>
    </w:pPr>
    <w:r>
      <w:rPr>
        <w:rFonts w:ascii="Calibri" w:hAnsi="Calibri" w:eastAsia="宋体" w:cs="Times New Roman"/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1" name="文本框 3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AD84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color="#FFFFFF" filled="t" stroked="f" coordsize="21600,21600" o:gfxdata="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vvBAd0QAAAAUBAAAPAAAAAAAAAAEAIAAA&#10;ACIAAABkcnMvZG93bnJldi54bWxQSwECFAAUAAAACACHTuJAppiiQEwCAACcBAAADgAAAAAAAAAB&#10;ACAAAAAgAQAAZHJzL2Uyb0RvYy54bWxQSwUGAAAAAAYABgBZAQAA3gUAAAAA&#10;">
              <v:fill on="t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AAD84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A6A3A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hint="default"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47B6C"/>
    <w:rsid w:val="0DA45041"/>
    <w:rsid w:val="21937A2C"/>
    <w:rsid w:val="25B92A4C"/>
    <w:rsid w:val="26997893"/>
    <w:rsid w:val="2C2220D9"/>
    <w:rsid w:val="30C47B6C"/>
    <w:rsid w:val="3611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1732</Words>
  <Characters>1767</Characters>
  <Lines>0</Lines>
  <Paragraphs>0</Paragraphs>
  <TotalTime>2</TotalTime>
  <ScaleCrop>false</ScaleCrop>
  <LinksUpToDate>false</LinksUpToDate>
  <CharactersWithSpaces>1787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2026-08-03T07:52:00Z</dcterms:created>
  <dc:creator>叶宏欢</dc:creator>
  <cp:lastModifiedBy>叶宏欢</cp:lastModifiedBy>
  <dcterms:modified xsi:type="dcterms:W3CDTF">2026-08-03T08:16:52Z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CECB6D3B1294425EB8CE4FFAC22F7175_13</vt:lpwstr>
  </property>
  <property fmtid="{D5CDD505-2E9C-101B-9397-08002B2CF9AE}" pid="4" name="KSOTemplateDocerSaveRecord">
    <vt:lpwstr>eyJoZGlkIjoiMWQ2MDNjNzQ2NjVhMmFkYmRiMDUxYTVjMjZjYzU3YjciLCJ1c2VySWQiOiIxNDgxMDAwNDg1In0=</vt:lpwstr>
  </property>
</Properties>
</file>