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1D523">
      <w:pPr>
        <w:keepNext w:val="0"/>
        <w:keepLines w:val="0"/>
        <w:widowControl/>
        <w:suppressLineNumbers w:val="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附  件</w:t>
      </w:r>
      <w:r>
        <w:rPr>
          <w:rFonts w:ascii="Calibri" w:hAnsi="Calibri" w:eastAsia="宋体" w:cs="Times New Roman"/>
          <w:sz w:val="40"/>
        </w:rPr>
        <mc:AlternateContent>
          <mc:Choice Requires="wps">
            <w:drawing>
              <wp:anchor distT="0" distB="0" distL="114300" distR="114300" simplePos="0" relativeHeight="251666432" behindDoc="0" locked="0" layoutInCell="1" allowOverlap="1">
                <wp:simplePos x="0" y="0"/>
                <wp:positionH relativeFrom="column">
                  <wp:posOffset>-469900</wp:posOffset>
                </wp:positionH>
                <wp:positionV relativeFrom="paragraph">
                  <wp:posOffset>8890</wp:posOffset>
                </wp:positionV>
                <wp:extent cx="494665" cy="36131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4946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63B9C">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82</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pt;margin-top:0.7pt;height:28.45pt;width:38.95pt;z-index:251666432;mso-width-relative:page;mso-height-relative:page;" filled="f" stroked="f" coordsize="21600,21600" o:gfxdata="UEsDBAoAAAAAAIdO4kAAAAAAAAAAAAAAAAAEAAAAZHJzL1BLAwQUAAAACACHTuJAKSMDstYAAAAG&#10;AQAADwAAAGRycy9kb3ducmV2LnhtbE2PwU7DMBBE70j8g7VI3FqnpDQlxKnUSrnAiQJSj268JFHt&#10;dWS7Tfl7lhMcV28087baXJ0VFwxx8KRgMc9AILXeDNQp+HhvZmsQMWky2npCBd8YYVPf3lS6NH6i&#10;N7zsUye4hGKpFfQpjaWUse3R6Tj3IxKzLx+cTnyGTpqgJy53Vj5k2Uo6PRAv9HrEXY/taX92Cj4L&#10;Kg6rZno5bWV7eC22Ng+7Rqn7u0X2DCLhNf2F4Vef1aFmp6M/k4nCKpgVS/4lMViCYJ4/gTgqeFzn&#10;IOtK/tevfwBQSwMEFAAAAAgAh07iQLump3BDAgAAdQQAAA4AAABkcnMvZTJvRG9jLnhtbK1UzY7T&#10;MBC+I/EOlu80Tf+gVdNV2aoIqWJXKoiz6zhNJNtjbLdJeQB4A05cuPNc+xyMnbRbLRz2wMUdz0y+&#10;me+bcec3jZLkKKyrQGc07fUpEZpDXul9Rj99XL96Q4nzTOdMghYZPQlHbxYvX8xrMxMDKEHmwhIE&#10;0W5Wm4yW3ptZkjheCsVcD4zQGCzAKubxavdJblmN6Eomg35/ktRgc2OBC+fQu2qDtEO0zwGEoqi4&#10;WAE/KKF9i2qFZB4pubIyji5it0UhuL8rCic8kRlFpj6eWATtXTiTxZzN9paZsuJdC+w5LTzhpFil&#10;segFasU8Iwdb/QWlKm7BQeF7HFTSEomKIIu0/0SbbcmMiFxQamcuorv/B8s/HO8tqfKMjqaUaKZw&#10;4g8/vj/8/P3w6xtBHwpUGzfDvK3BTN+8hQbX5ux36Ay8m8Kq8IuMCMZR3tNFXtF4wtE5mo4mkzEl&#10;HEPDSTpMxwElefzYWOffCVAkGBm1OL0oKjtunG9TzymhloZ1JWWcoNSkzuhkOO7HDy4RBJc65Iq4&#10;Cx1MINQ2Hizf7JqO5Q7yE5K00O6JM3xdYSsb5vw9s7gYyAufjr/Do5CAJaGzKCnBfv2XP+RnNJyU&#10;1LhoGXVfDswKSuR7jZOcpqNR2Mx4GY1fD/BiryO764g+qFvAXU7xkRoezZDv5dksLKjP+MKWoSqG&#10;mObYWUaxemve+nb98YVysVzGJNxFw/xGbw0P0K24y4OHooq6B5labXBe4YLbGCfXvZyw7tf3mPX4&#10;b7H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kjA7LWAAAABgEAAA8AAAAAAAAAAQAgAAAAIgAA&#10;AGRycy9kb3ducmV2LnhtbFBLAQIUABQAAAAIAIdO4kC7pqdwQwIAAHUEAAAOAAAAAAAAAAEAIAAA&#10;ACUBAABkcnMvZTJvRG9jLnhtbFBLBQYAAAAABgAGAFkBAADaBQAAAAA=&#10;">
                <v:fill on="f" focussize="0,0"/>
                <v:stroke on="f" weight="0.5pt"/>
                <v:imagedata o:title=""/>
                <o:lock v:ext="edit" aspectratio="f"/>
                <v:textbox style="layout-flow:vertical;">
                  <w:txbxContent>
                    <w:p w14:paraId="35E63B9C">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82</w:t>
                      </w:r>
                    </w:p>
                  </w:txbxContent>
                </v:textbox>
              </v:shape>
            </w:pict>
          </mc:Fallback>
        </mc:AlternateContent>
      </w:r>
    </w:p>
    <w:p w14:paraId="0CCBCC0A">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bCs/>
          <w:kern w:val="0"/>
          <w:sz w:val="36"/>
          <w:szCs w:val="36"/>
          <w:lang w:val="en-US" w:eastAsia="zh-CN" w:bidi="ar"/>
        </w:rPr>
      </w:pPr>
      <w:bookmarkStart w:id="0" w:name="_GoBack"/>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2026年县政府重点工作任务分解表</w:t>
      </w:r>
    </w:p>
    <w:bookmarkEnd w:id="0"/>
    <w:tbl>
      <w:tblPr>
        <w:tblStyle w:val="2"/>
        <w:tblW w:w="134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5"/>
        <w:gridCol w:w="6447"/>
        <w:gridCol w:w="1140"/>
        <w:gridCol w:w="1580"/>
        <w:gridCol w:w="1645"/>
        <w:gridCol w:w="1003"/>
        <w:gridCol w:w="1026"/>
      </w:tblGrid>
      <w:tr w14:paraId="6B41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blHeader/>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C6E441">
            <w:pPr>
              <w:keepNext w:val="0"/>
              <w:keepLines w:val="0"/>
              <w:widowControl/>
              <w:suppressLineNumbers w:val="0"/>
              <w:jc w:val="center"/>
              <w:textAlignment w:val="center"/>
              <w:rPr>
                <w:rFonts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序号</w:t>
            </w:r>
          </w:p>
        </w:tc>
        <w:tc>
          <w:tcPr>
            <w:tcW w:w="64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B468F1">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目标任务</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3E208F">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责任领导</w:t>
            </w:r>
          </w:p>
        </w:tc>
        <w:tc>
          <w:tcPr>
            <w:tcW w:w="15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C6942D">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牵头单位</w:t>
            </w:r>
          </w:p>
        </w:tc>
        <w:tc>
          <w:tcPr>
            <w:tcW w:w="1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F13BDB">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相关单位</w:t>
            </w:r>
          </w:p>
        </w:tc>
        <w:tc>
          <w:tcPr>
            <w:tcW w:w="2029" w:type="dxa"/>
            <w:gridSpan w:val="2"/>
            <w:tcBorders>
              <w:top w:val="single" w:color="000000" w:sz="4" w:space="0"/>
              <w:left w:val="single" w:color="000000" w:sz="4" w:space="0"/>
              <w:bottom w:val="single" w:color="000000" w:sz="4" w:space="0"/>
              <w:right w:val="single" w:color="000000" w:sz="4" w:space="0"/>
            </w:tcBorders>
            <w:noWrap w:val="0"/>
            <w:vAlign w:val="center"/>
          </w:tcPr>
          <w:p w14:paraId="78F7E0E2">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责任人</w:t>
            </w:r>
          </w:p>
        </w:tc>
      </w:tr>
      <w:tr w14:paraId="58AD2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blHeader/>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D6381">
            <w:pPr>
              <w:jc w:val="center"/>
              <w:rPr>
                <w:rFonts w:hint="eastAsia" w:ascii="黑体" w:hAnsi="宋体" w:eastAsia="黑体" w:cs="黑体"/>
                <w:i w:val="0"/>
                <w:iCs w:val="0"/>
                <w:color w:val="auto"/>
                <w:sz w:val="18"/>
                <w:szCs w:val="18"/>
                <w:u w:val="none"/>
              </w:rPr>
            </w:pPr>
          </w:p>
        </w:tc>
        <w:tc>
          <w:tcPr>
            <w:tcW w:w="64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E38F8">
            <w:pPr>
              <w:jc w:val="center"/>
              <w:rPr>
                <w:rFonts w:hint="eastAsia" w:ascii="黑体" w:hAnsi="宋体" w:eastAsia="黑体" w:cs="黑体"/>
                <w:i w:val="0"/>
                <w:iCs w:val="0"/>
                <w:color w:val="auto"/>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3E40B">
            <w:pPr>
              <w:jc w:val="center"/>
              <w:rPr>
                <w:rFonts w:hint="eastAsia" w:ascii="黑体" w:hAnsi="宋体" w:eastAsia="黑体" w:cs="黑体"/>
                <w:i w:val="0"/>
                <w:iCs w:val="0"/>
                <w:color w:val="auto"/>
                <w:sz w:val="18"/>
                <w:szCs w:val="18"/>
                <w:u w:val="none"/>
              </w:rPr>
            </w:pPr>
          </w:p>
        </w:tc>
        <w:tc>
          <w:tcPr>
            <w:tcW w:w="15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8A177">
            <w:pPr>
              <w:jc w:val="center"/>
              <w:rPr>
                <w:rFonts w:hint="eastAsia" w:ascii="黑体" w:hAnsi="宋体" w:eastAsia="黑体" w:cs="黑体"/>
                <w:i w:val="0"/>
                <w:iCs w:val="0"/>
                <w:color w:val="auto"/>
                <w:sz w:val="18"/>
                <w:szCs w:val="18"/>
                <w:u w:val="none"/>
              </w:rPr>
            </w:pPr>
          </w:p>
        </w:tc>
        <w:tc>
          <w:tcPr>
            <w:tcW w:w="1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0E93A">
            <w:pPr>
              <w:jc w:val="center"/>
              <w:rPr>
                <w:rFonts w:hint="eastAsia" w:ascii="黑体" w:hAnsi="宋体" w:eastAsia="黑体" w:cs="黑体"/>
                <w:i w:val="0"/>
                <w:iCs w:val="0"/>
                <w:color w:val="auto"/>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A0A2121">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县政府</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4232E5A">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牵头单位</w:t>
            </w:r>
          </w:p>
        </w:tc>
      </w:tr>
      <w:tr w14:paraId="3EC7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9BFEDCD">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22D25">
            <w:pPr>
              <w:keepNext w:val="0"/>
              <w:keepLines w:val="0"/>
              <w:widowControl/>
              <w:suppressLineNumbers w:val="0"/>
              <w:jc w:val="both"/>
              <w:textAlignment w:val="center"/>
              <w:rPr>
                <w:rFonts w:hint="eastAsia" w:ascii="宋体" w:hAnsi="宋体" w:eastAsia="宋体" w:cs="宋体"/>
                <w:b w:val="0"/>
                <w:bCs w:val="0"/>
                <w:color w:val="auto"/>
                <w:sz w:val="18"/>
                <w:szCs w:val="18"/>
                <w:highlight w:val="none"/>
                <w:rtl w:val="0"/>
                <w:lang w:val="en-US" w:eastAsia="zh-CN"/>
              </w:rPr>
            </w:pPr>
            <w:r>
              <w:rPr>
                <w:rFonts w:hint="eastAsia" w:ascii="宋体" w:hAnsi="宋体" w:eastAsia="宋体" w:cs="宋体"/>
                <w:b w:val="0"/>
                <w:bCs w:val="0"/>
                <w:color w:val="auto"/>
                <w:sz w:val="18"/>
                <w:szCs w:val="18"/>
                <w:highlight w:val="none"/>
                <w:lang w:val="en-US" w:eastAsia="zh-CN"/>
              </w:rPr>
              <w:t>地区生产总值增长6.5%，规模工业增加值增长7.5%，固定资产投资增长6.5%，社会消费品零售总额增长6.5%，一般公共预算地方收入同比增长1%，城乡居民人均可支配收入与经济增长基本同步。</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A63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F78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2"/>
                <w:sz w:val="18"/>
                <w:szCs w:val="18"/>
                <w:u w:val="none"/>
                <w:lang w:val="en-US" w:eastAsia="zh-CN" w:bidi="ar-SA"/>
              </w:rPr>
              <w:t>县</w:t>
            </w:r>
            <w:r>
              <w:rPr>
                <w:rFonts w:hint="eastAsia" w:ascii="宋体" w:hAnsi="宋体" w:eastAsia="宋体" w:cs="宋体"/>
                <w:i w:val="0"/>
                <w:iCs w:val="0"/>
                <w:color w:val="auto"/>
                <w:kern w:val="0"/>
                <w:sz w:val="18"/>
                <w:szCs w:val="18"/>
                <w:u w:val="none"/>
                <w:lang w:val="en-US" w:eastAsia="zh-CN" w:bidi="ar"/>
              </w:rPr>
              <w:t>发改局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2C0E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县工信局</w:t>
            </w:r>
          </w:p>
          <w:p w14:paraId="5BBD1AD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县商务粮食局</w:t>
            </w:r>
          </w:p>
          <w:p w14:paraId="5839DF6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县财政局</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CEC9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591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夏  胜</w:t>
            </w:r>
          </w:p>
        </w:tc>
      </w:tr>
      <w:tr w14:paraId="0A2E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6548658">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2301A">
            <w:pPr>
              <w:keepNext w:val="0"/>
              <w:keepLines w:val="0"/>
              <w:widowControl/>
              <w:suppressLineNumbers w:val="0"/>
              <w:jc w:val="both"/>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健全常态化对接协调机制，推动湘江新区普惠政策覆盖湘阴，争取在项目审批、要素配置等方面获得更多实质性支持。</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1D4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1A3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2"/>
                <w:sz w:val="18"/>
                <w:szCs w:val="18"/>
                <w:u w:val="none"/>
                <w:lang w:val="en-US" w:eastAsia="zh-CN" w:bidi="ar-SA"/>
              </w:rPr>
              <w:t>县发改局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3B54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县临港产业开发事务中心</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1F6A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9B3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夏  胜</w:t>
            </w:r>
          </w:p>
        </w:tc>
      </w:tr>
      <w:tr w14:paraId="5B39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71E634F">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299E5">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lang w:val="en-US" w:eastAsia="zh-CN"/>
              </w:rPr>
              <w:t>加快建设樟树港湘江大桥，加强质量和安全管理。推进G240改线项目前期工作，力争动工建设，加速融入“长株潭半小时通勤圈”。</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CB92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陈学礼</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CA0F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县交通运输局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5A695">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洞庭新实业集团</w:t>
            </w:r>
          </w:p>
          <w:p w14:paraId="7364BD42">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县自然资源局</w:t>
            </w:r>
          </w:p>
          <w:p w14:paraId="6CF73F2F">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相关乡镇街道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947C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刘慕文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2D8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戴  翔</w:t>
            </w:r>
          </w:p>
        </w:tc>
      </w:tr>
      <w:tr w14:paraId="6CA8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71078D4">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6436A">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lang w:val="en-US" w:eastAsia="zh-CN"/>
              </w:rPr>
              <w:t>依托长沙临港产业开发区、高新区两大平台，与长沙各园区深度合作，精准对接长江中下游经济物流辐射与长株潭产业外溢，承接产业项目15个以上。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B83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rtl w:val="0"/>
                <w:lang w:val="en-US" w:eastAsia="zh-CN" w:bidi="ar-SA"/>
              </w:rPr>
            </w:pPr>
            <w:r>
              <w:rPr>
                <w:rFonts w:hint="eastAsia" w:ascii="宋体" w:hAnsi="宋体" w:eastAsia="宋体" w:cs="宋体"/>
                <w:i w:val="0"/>
                <w:iCs w:val="0"/>
                <w:color w:val="auto"/>
                <w:kern w:val="2"/>
                <w:sz w:val="18"/>
                <w:szCs w:val="18"/>
                <w:u w:val="none"/>
                <w:rtl w:val="0"/>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2E14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县商务粮食局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C1D66">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县高新区</w:t>
            </w:r>
          </w:p>
          <w:p w14:paraId="49F0148E">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县</w:t>
            </w:r>
            <w:r>
              <w:rPr>
                <w:rFonts w:hint="eastAsia" w:ascii="宋体" w:hAnsi="宋体" w:eastAsia="宋体" w:cs="宋体"/>
                <w:i w:val="0"/>
                <w:iCs w:val="0"/>
                <w:color w:val="auto"/>
                <w:kern w:val="2"/>
                <w:sz w:val="18"/>
                <w:szCs w:val="18"/>
                <w:u w:val="none"/>
                <w:lang w:val="en-US" w:eastAsia="zh-CN" w:bidi="ar-SA"/>
              </w:rPr>
              <w:t>临港产业开发事务中心</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B7F5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95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王海英</w:t>
            </w:r>
          </w:p>
        </w:tc>
      </w:tr>
      <w:tr w14:paraId="68C9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3CC123F">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B9F8F">
            <w:pPr>
              <w:keepNext w:val="0"/>
              <w:keepLines w:val="0"/>
              <w:widowControl/>
              <w:suppressLineNumbers w:val="0"/>
              <w:jc w:val="both"/>
              <w:textAlignment w:val="center"/>
              <w:rPr>
                <w:rFonts w:hint="eastAsia" w:ascii="宋体" w:hAnsi="宋体" w:eastAsia="宋体" w:cs="宋体"/>
                <w:strike w:val="0"/>
                <w:color w:val="auto"/>
                <w:sz w:val="18"/>
                <w:szCs w:val="18"/>
                <w:highlight w:val="none"/>
                <w:lang w:val="en-US" w:eastAsia="zh-CN"/>
              </w:rPr>
            </w:pPr>
            <w:r>
              <w:rPr>
                <w:rFonts w:hint="eastAsia" w:ascii="宋体" w:hAnsi="宋体" w:eastAsia="宋体" w:cs="宋体"/>
                <w:strike w:val="0"/>
                <w:color w:val="auto"/>
                <w:sz w:val="18"/>
                <w:szCs w:val="18"/>
                <w:highlight w:val="none"/>
                <w:lang w:val="en-US" w:eastAsia="zh-CN"/>
              </w:rPr>
              <w:t>高效运营中南大学技术转移中心，构建“研发在长沙、转化在湘阴，总部在长沙、生产在湘阴”的产业协同发展模式。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0C98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rtl w:val="0"/>
                <w:lang w:val="en-US" w:eastAsia="zh-CN" w:bidi="ar-SA"/>
              </w:rPr>
            </w:pPr>
            <w:r>
              <w:rPr>
                <w:rFonts w:hint="eastAsia" w:ascii="宋体" w:hAnsi="宋体" w:eastAsia="宋体" w:cs="宋体"/>
                <w:i w:val="0"/>
                <w:iCs w:val="0"/>
                <w:color w:val="auto"/>
                <w:kern w:val="2"/>
                <w:sz w:val="18"/>
                <w:szCs w:val="18"/>
                <w:u w:val="none"/>
                <w:rtl w:val="0"/>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0432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县科技局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B4F33">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洋沙湖集团</w:t>
            </w:r>
          </w:p>
          <w:p w14:paraId="4EC4DADA">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县商务粮食局</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AAF7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4BB6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李  威</w:t>
            </w:r>
          </w:p>
        </w:tc>
      </w:tr>
      <w:tr w14:paraId="0170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8F81C90">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58757">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lang w:val="en-US" w:eastAsia="zh-CN"/>
              </w:rPr>
              <w:t>加速虞公港二期4个泊位建设，同步开展三期工程前期工作。</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36A2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rtl w:val="0"/>
                <w:lang w:val="en-US" w:eastAsia="zh-CN" w:bidi="ar-SA"/>
              </w:rPr>
            </w:pPr>
            <w:r>
              <w:rPr>
                <w:rFonts w:hint="eastAsia" w:ascii="宋体" w:hAnsi="宋体" w:eastAsia="宋体" w:cs="宋体"/>
                <w:i w:val="0"/>
                <w:iCs w:val="0"/>
                <w:color w:val="auto"/>
                <w:kern w:val="2"/>
                <w:sz w:val="18"/>
                <w:szCs w:val="18"/>
                <w:u w:val="none"/>
                <w:rtl w:val="0"/>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5A9B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pacing w:val="-11"/>
                <w:kern w:val="2"/>
                <w:sz w:val="18"/>
                <w:szCs w:val="18"/>
                <w:u w:val="none"/>
                <w:lang w:val="en-US" w:eastAsia="zh-CN" w:bidi="ar-SA"/>
              </w:rPr>
              <w:t>县虞公港及临港开发建设工作专班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CFC70">
            <w:pPr>
              <w:jc w:val="center"/>
              <w:rPr>
                <w:rFonts w:hint="eastAsia" w:ascii="宋体" w:hAnsi="宋体" w:eastAsia="宋体" w:cs="宋体"/>
                <w:i w:val="0"/>
                <w:iCs w:val="0"/>
                <w:color w:val="auto"/>
                <w:kern w:val="2"/>
                <w:sz w:val="18"/>
                <w:szCs w:val="18"/>
                <w:u w:val="none"/>
                <w:lang w:val="en-US" w:eastAsia="zh-CN" w:bidi="ar-SA"/>
              </w:rPr>
            </w:pPr>
            <w:r>
              <w:rPr>
                <w:rFonts w:ascii="Calibri" w:hAnsi="Calibri" w:eastAsia="宋体"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2425065</wp:posOffset>
                      </wp:positionH>
                      <wp:positionV relativeFrom="paragraph">
                        <wp:posOffset>-4086225</wp:posOffset>
                      </wp:positionV>
                      <wp:extent cx="508635" cy="6210300"/>
                      <wp:effectExtent l="0" t="0" r="0" b="0"/>
                      <wp:wrapNone/>
                      <wp:docPr id="232" name="组合 232"/>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233" name="文本框 58"/>
                              <wps:cNvSpPr txBox="1"/>
                              <wps:spPr>
                                <a:xfrm>
                                  <a:off x="22642" y="35624"/>
                                  <a:ext cx="801" cy="9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E3DF7A">
                                    <w:pPr>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28F4D914">
                                    <w:pPr>
                                      <w:jc w:val="left"/>
                                      <w:rPr>
                                        <w:rFonts w:hint="eastAsia" w:ascii="Calibri" w:hAnsi="Calibri" w:eastAsia="宋体" w:cs="Times New Roman"/>
                                        <w:lang w:val="en-US" w:eastAsia="zh-CN"/>
                                      </w:rPr>
                                    </w:pP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234"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90.95pt;margin-top:-321.75pt;height:489pt;width:40.05pt;z-index:251659264;mso-width-relative:page;mso-height-relative:page;" coordorigin="22642,35603" coordsize="801,9780" o:gfxdata="UEsDBAoAAAAAAIdO4kAAAAAAAAAAAAAAAAAEAAAAZHJzL1BLAwQUAAAACACHTuJAwxWM9twAAAAM&#10;AQAADwAAAGRycy9kb3ducmV2LnhtbE2Py2rDMBBF94X+g5hCd4ms+EHiWA4ltF2FQpNC6U6xJraJ&#10;JRlLsZO/73TVLId7uHNusbmajo04+NZZCWIeAUNbOd3aWsLX4W22BOaDslp1zqKEG3rYlI8Phcq1&#10;m+wnjvtQMyqxPlcSmhD6nHNfNWiUn7seLWUnNxgV6Bxqrgc1Ubnp+CKKMm5Ua+lDo3rcNlid9xcj&#10;4X1S00ssXsfd+bS9/RzSj++dQCmfn0S0BhbwGv5h+NMndSjJ6eguVnvWSYiXYkWohFmWxCkwQpJs&#10;QfOOlMVJCrws+P2I8hdQSwMEFAAAAAgAh07iQIB0CYJUAwAAmAcAAA4AAABkcnMvZTJvRG9jLnht&#10;bL1VO2/VMBTekfgPlnea3NxHL1FTVFpaIVVQqSBmX8d5SI5tbN/mlhkBE2JiASExwMTIxsCvoeVn&#10;cGwn6QuJCiQyOLbP8Xl853z2xp1Vw9ER06aWIsOjtRgjJqjMa1Fm+PGj3VtzjIwlIidcCpbhY2bw&#10;nc2bNzZalbJEVpLnTCMwIkzaqgxX1qo0igytWEPMmlRMgLCQuiEWlrqMck1asN7wKInjWdRKnSst&#10;KTMGdneCEHcW9XUMyqKoKduRdNkwYYNVzTixkJKpamXwpo+2KBi1D4vCMIt4hiFT60dwAvOFG6PN&#10;DZKWmqiqpl0I5DohXMqpIbUAp4OpHWIJWur6iqmmploaWdg1KpsoJOIRgSxG8SVs9rRcKp9Lmbal&#10;GkCHQl1C/a/N0gdHBxrVeYaTcYKRIA2U/PTb8x9vXiG3A/i0qkxBbU+rQ3Wgu40yrFzKq0I37g/J&#10;oJVH9nhAlq0sorA5jeez8RQjCqJZMorHcQc9raA+7liSzCYQAMjH01k8DoWh1b3OwDwehdO31+f+&#10;aNQ7jlx8Qzitgq40Z1CZf4PqsCKK+QoYh8EA1biH6uTty5P3X04+vkDTeQDLKzqkkF3dlZDZqN83&#10;sPkbwC5knkxC5j1w5/IG/AD8IW+SKm3sHpMNcpMMa2h234PkaN/YoNqrOLdC7tacwz5JuUAtFGI8&#10;jf2BQQLGuXAKzFOnM+MwDbG7mV0tVr4JTLqQ+THkqWWglVF0t4ZQ9omxB0QDj4BlcNPYhzAUXIJL&#10;2c0wqqR+9rt9p59hN2LUAi8zbJ4uiWYY8fsCqnl7NJk4IvvFZLqewEKflyzOS8Sy2ZZAfWgeiM5P&#10;nb7l/bTQsnkCF9KW8woiIihElmHwHqbbNtwWcKFRtrXllYC6ith9caioMx3A3VpaWdQedwdTwAbq&#10;1XWk49F/ac1J35qn776evP708/sHGE+/fEazWd+I0MnboqNyX9qeTgOPk2QOJL1EyL4tQeCofIWM&#10;V5qS18Lxh6TXbcpRsu7cUlf5Aq50mDYqhy4QJZSEl/BmUau9SSN5nbuedvaNLhfbXKMj4m56/3V0&#10;uaDmCLFDTBX0vCgQrqktPGu8bjIMecPXnf4jH0KhHd2GSvsrCS5sz9bucXEvwvm11z97UD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MMVjPbcAAAADAEAAA8AAAAAAAAAAQAgAAAAIgAAAGRycy9k&#10;b3ducmV2LnhtbFBLAQIUABQAAAAIAIdO4kCAdAmCVAMAAJgHAAAOAAAAAAAAAAEAIAAAACsBAABk&#10;cnMvZTJvRG9jLnhtbFBLBQYAAAAABgAGAFkBAADxBgAAAAA=&#10;">
                      <o:lock v:ext="edit" aspectratio="f"/>
                      <v:shape id="文本框 58" o:spid="_x0000_s1026" o:spt="202" type="#_x0000_t202" style="position:absolute;left:22642;top:35624;height:9735;width:801;" filled="f" stroked="f" coordsize="21600,21600" o:gfxdata="UEsDBAoAAAAAAIdO4kAAAAAAAAAAAAAAAAAEAAAAZHJzL1BLAwQUAAAACACHTuJAAmj27LwAAADc&#10;AAAADwAAAGRycy9kb3ducmV2LnhtbEWPQYvCMBSE74L/ITzBm021YJeuUVAoiJ50XfD4aN62xeal&#10;JNG6/34jCHscZuYbZrV5mk48yPnWsoJ5koIgrqxuuVZw+SpnHyB8QNbYWSYFv+Rhsx6PVlhoO/CJ&#10;HudQiwhhX6CCJoS+kNJXDRn0ie2Jo/djncEQpauldjhEuOnkIk2X0mDLcaHBnnYNVbfz3Sj4zjm/&#10;LsvhcNvK6nrMt13mdqVS08k8/QQR6Bn+w+/2XitYZBm8zsQj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o9uy8AAAA&#10;3AAAAA8AAAAAAAAAAQAgAAAAIgAAAGRycy9kb3ducmV2LnhtbFBLAQIUABQAAAAIAIdO4kAzLwWe&#10;OwAAADkAAAAQAAAAAAAAAAEAIAAAAAsBAABkcnMvc2hhcGV4bWwueG1sUEsFBgAAAAAGAAYAWwEA&#10;ALUDAAAAAA==&#10;">
                        <v:fill on="f" focussize="0,0"/>
                        <v:stroke on="f" weight="0.5pt"/>
                        <v:imagedata o:title=""/>
                        <o:lock v:ext="edit" aspectratio="f"/>
                        <v:textbox style="layout-flow:vertical;">
                          <w:txbxContent>
                            <w:p w14:paraId="64E3DF7A">
                              <w:pPr>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28F4D914">
                              <w:pPr>
                                <w:jc w:val="left"/>
                                <w:rPr>
                                  <w:rFonts w:hint="eastAsia" w:ascii="Calibri" w:hAnsi="Calibri" w:eastAsia="宋体" w:cs="Times New Roman"/>
                                  <w:lang w:val="en-US" w:eastAsia="zh-CN"/>
                                </w:rPr>
                              </w:pPr>
                            </w:p>
                          </w:txbxContent>
                        </v:textbox>
                      </v:shape>
                      <v:line id="直接连接符 66" o:spid="_x0000_s1026" o:spt="20" style="position:absolute;left:22800;top:35603;height:9780;width:0;" filled="f" stroked="t" coordsize="21600,21600" o:gfxdata="UEsDBAoAAAAAAIdO4kAAAAAAAAAAAAAAAAAEAAAAZHJzL1BLAwQUAAAACACHTuJAqkyim74AAADc&#10;AAAADwAAAGRycy9kb3ducmV2LnhtbEWPQWvCQBSE74L/YXlCb7rRiC2pq4giLfSklerxkX1Ngtm3&#10;YXeNqb/eLQgeh5n5hpkvO1OLlpyvLCsYjxIQxLnVFRcKDt/b4RsIH5A11pZJwR95WC76vTlm2l55&#10;R+0+FCJC2GeooAyhyaT0eUkG/cg2xNH7tc5giNIVUju8Rrip5SRJZtJgxXGhxIbWJeXn/cUo+Fm9&#10;ntPuYzPdht3h5GybftHtqNTLYJy8gwjUhWf40f7UCibpFP7PxCMgF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yim74A&#10;AADcAAAADwAAAAAAAAABACAAAAAiAAAAZHJzL2Rvd25yZXYueG1sUEsBAhQAFAAAAAgAh07iQDMv&#10;BZ47AAAAOQAAABAAAAAAAAAAAQAgAAAADQEAAGRycy9zaGFwZXhtbC54bWxQSwUGAAAAAAYABgBb&#10;AQAAtwMAAAAA&#10;">
                        <v:fill on="f" focussize="0,0"/>
                        <v:stroke weight="1pt" color="#000000 [3204]" miterlimit="8" joinstyle="miter"/>
                        <v:imagedata o:title=""/>
                        <o:lock v:ext="edit" aspectratio="f"/>
                      </v:line>
                    </v:group>
                  </w:pict>
                </mc:Fallback>
              </mc:AlternateConten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878E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32F6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廖  昱</w:t>
            </w:r>
          </w:p>
        </w:tc>
      </w:tr>
      <w:tr w14:paraId="6839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13D257F">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462E7">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lang w:val="en-US" w:eastAsia="zh-CN"/>
              </w:rPr>
              <w:t>启动虞公港水上绿色综合服务区建设。</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AC02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BE81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横岭湖保护区</w:t>
            </w:r>
          </w:p>
          <w:p w14:paraId="5B55130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管委会</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8609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县自然资源局</w:t>
            </w:r>
          </w:p>
          <w:p w14:paraId="70AA12B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县交通运输局</w:t>
            </w:r>
          </w:p>
          <w:p w14:paraId="4238409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市生态环境局</w:t>
            </w:r>
          </w:p>
          <w:p w14:paraId="04E170A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湘阴分局</w:t>
            </w:r>
          </w:p>
          <w:p w14:paraId="1F08E46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洋沙湖集团</w:t>
            </w:r>
          </w:p>
          <w:p w14:paraId="7D399EB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洞庭新实业集团</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322D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0FE2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欧阳卫</w:t>
            </w:r>
          </w:p>
        </w:tc>
      </w:tr>
      <w:tr w14:paraId="2173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CBAFA62">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ACEC4">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lang w:val="en-US" w:eastAsia="zh-CN"/>
              </w:rPr>
              <w:t>积极争取纳入湖南自贸区岳阳片区协同发展，推动设立海关监管场所，共享出口通关便利与物流补贴政策。</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2055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C659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县商务粮食局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0F51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县临港产业开发事务中心</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E2A9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1237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王海英</w:t>
            </w:r>
          </w:p>
        </w:tc>
      </w:tr>
      <w:tr w14:paraId="0873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E76CA1D">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09251D24">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lang w:val="en-US" w:eastAsia="zh-CN"/>
              </w:rPr>
              <w:t>攻坚铁路专用线跨许广高速特大桥、G240特大桥建设及京广铁路古培塘站改造，完成工程量70%以上。</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56D50B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30A86E25">
            <w:pPr>
              <w:keepNext w:val="0"/>
              <w:keepLines w:val="0"/>
              <w:widowControl/>
              <w:suppressLineNumbers w:val="0"/>
              <w:jc w:val="center"/>
              <w:textAlignment w:val="center"/>
              <w:rPr>
                <w:rFonts w:hint="eastAsia" w:ascii="宋体" w:hAnsi="宋体" w:eastAsia="宋体" w:cs="宋体"/>
                <w:i w:val="0"/>
                <w:iCs w:val="0"/>
                <w:color w:val="auto"/>
                <w:spacing w:val="-11"/>
                <w:kern w:val="2"/>
                <w:sz w:val="18"/>
                <w:szCs w:val="18"/>
                <w:u w:val="none"/>
                <w:lang w:val="en-US" w:eastAsia="zh-CN" w:bidi="ar-SA"/>
              </w:rPr>
            </w:pPr>
            <w:r>
              <w:rPr>
                <w:rFonts w:hint="eastAsia" w:ascii="宋体" w:hAnsi="宋体" w:eastAsia="宋体" w:cs="宋体"/>
                <w:i w:val="0"/>
                <w:iCs w:val="0"/>
                <w:color w:val="auto"/>
                <w:spacing w:val="-11"/>
                <w:kern w:val="2"/>
                <w:sz w:val="18"/>
                <w:szCs w:val="18"/>
                <w:u w:val="none"/>
                <w:lang w:val="en-US" w:eastAsia="zh-CN" w:bidi="ar-SA"/>
              </w:rPr>
              <w:t>县虞公港及临港</w:t>
            </w:r>
          </w:p>
          <w:p w14:paraId="2F47C41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pacing w:val="-11"/>
                <w:kern w:val="2"/>
                <w:sz w:val="18"/>
                <w:szCs w:val="18"/>
                <w:u w:val="none"/>
                <w:lang w:val="en-US" w:eastAsia="zh-CN" w:bidi="ar-SA"/>
              </w:rPr>
              <w:t>开发建设工作专班</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2A80170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2BC0EB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66E967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杨  勇</w:t>
            </w:r>
          </w:p>
        </w:tc>
      </w:tr>
      <w:tr w14:paraId="300F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3AFC8F1">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39686B4F">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lang w:val="en-US" w:eastAsia="zh-CN"/>
              </w:rPr>
              <w:t>提速虞公大道建设，推动沿江大道开工，启动园内污水处理厂建设，完善金龙产业园路网。</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DBA6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DC183">
            <w:pPr>
              <w:keepNext w:val="0"/>
              <w:keepLines w:val="0"/>
              <w:widowControl/>
              <w:suppressLineNumbers w:val="0"/>
              <w:jc w:val="center"/>
              <w:textAlignment w:val="center"/>
              <w:rPr>
                <w:rFonts w:hint="eastAsia" w:ascii="宋体" w:hAnsi="宋体" w:eastAsia="宋体" w:cs="宋体"/>
                <w:i w:val="0"/>
                <w:iCs w:val="0"/>
                <w:color w:val="auto"/>
                <w:spacing w:val="-11"/>
                <w:kern w:val="2"/>
                <w:sz w:val="18"/>
                <w:szCs w:val="18"/>
                <w:u w:val="none"/>
                <w:lang w:val="en-US" w:eastAsia="zh-CN" w:bidi="ar-SA"/>
              </w:rPr>
            </w:pPr>
            <w:r>
              <w:rPr>
                <w:rFonts w:hint="eastAsia" w:ascii="宋体" w:hAnsi="宋体" w:eastAsia="宋体" w:cs="宋体"/>
                <w:i w:val="0"/>
                <w:iCs w:val="0"/>
                <w:color w:val="auto"/>
                <w:spacing w:val="-11"/>
                <w:kern w:val="2"/>
                <w:sz w:val="18"/>
                <w:szCs w:val="18"/>
                <w:u w:val="none"/>
                <w:lang w:val="en-US" w:eastAsia="zh-CN" w:bidi="ar-SA"/>
              </w:rPr>
              <w:t>县虞公港及临港</w:t>
            </w:r>
          </w:p>
          <w:p w14:paraId="42CB17D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pacing w:val="-11"/>
                <w:kern w:val="2"/>
                <w:sz w:val="18"/>
                <w:szCs w:val="18"/>
                <w:u w:val="none"/>
                <w:lang w:val="en-US" w:eastAsia="zh-CN" w:bidi="ar-SA"/>
              </w:rPr>
              <w:t>开发建设工作专班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529B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县交通运输局</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C22F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188625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廖  昱</w:t>
            </w:r>
          </w:p>
        </w:tc>
      </w:tr>
      <w:tr w14:paraId="644E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F6CCF75">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60BA5D37">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lang w:val="en-US" w:eastAsia="zh-CN"/>
              </w:rPr>
              <w:t>力促60万吨中央地方煤炭储备基地、100万吨中储粮基地、国家综合物资储备基地等重大项目落地建设，推动金龙智能制造产业园入驻率70%以上，积极对接中交建、中能建、中资环等央国企。</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C294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99E78">
            <w:pPr>
              <w:keepNext w:val="0"/>
              <w:keepLines w:val="0"/>
              <w:widowControl/>
              <w:suppressLineNumbers w:val="0"/>
              <w:jc w:val="center"/>
              <w:textAlignment w:val="center"/>
              <w:rPr>
                <w:rFonts w:hint="eastAsia" w:ascii="宋体" w:hAnsi="宋体" w:eastAsia="宋体" w:cs="宋体"/>
                <w:i w:val="0"/>
                <w:iCs w:val="0"/>
                <w:color w:val="auto"/>
                <w:spacing w:val="-11"/>
                <w:kern w:val="2"/>
                <w:sz w:val="18"/>
                <w:szCs w:val="18"/>
                <w:u w:val="none"/>
                <w:lang w:val="en-US" w:eastAsia="zh-CN" w:bidi="ar-SA"/>
              </w:rPr>
            </w:pPr>
            <w:r>
              <w:rPr>
                <w:rFonts w:hint="eastAsia" w:ascii="宋体" w:hAnsi="宋体" w:eastAsia="宋体" w:cs="宋体"/>
                <w:i w:val="0"/>
                <w:iCs w:val="0"/>
                <w:color w:val="auto"/>
                <w:spacing w:val="-11"/>
                <w:kern w:val="2"/>
                <w:sz w:val="18"/>
                <w:szCs w:val="18"/>
                <w:u w:val="none"/>
                <w:lang w:val="en-US" w:eastAsia="zh-CN" w:bidi="ar-SA"/>
              </w:rPr>
              <w:t>县虞公港及临港</w:t>
            </w:r>
          </w:p>
          <w:p w14:paraId="2355B0B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pacing w:val="-11"/>
                <w:kern w:val="2"/>
                <w:sz w:val="18"/>
                <w:szCs w:val="18"/>
                <w:u w:val="none"/>
                <w:lang w:val="en-US" w:eastAsia="zh-CN" w:bidi="ar-SA"/>
              </w:rPr>
              <w:t>开发建设工作专班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A1AA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ascii="Calibri" w:hAnsi="Calibri" w:eastAsia="宋体" w:cs="Times New Roman"/>
                <w:sz w:val="40"/>
              </w:rPr>
              <mc:AlternateContent>
                <mc:Choice Requires="wps">
                  <w:drawing>
                    <wp:anchor distT="0" distB="0" distL="114300" distR="114300" simplePos="0" relativeHeight="251667456" behindDoc="0" locked="0" layoutInCell="1" allowOverlap="1">
                      <wp:simplePos x="0" y="0"/>
                      <wp:positionH relativeFrom="column">
                        <wp:posOffset>-6801485</wp:posOffset>
                      </wp:positionH>
                      <wp:positionV relativeFrom="paragraph">
                        <wp:posOffset>4236720</wp:posOffset>
                      </wp:positionV>
                      <wp:extent cx="494665" cy="36131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4946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A06367">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83</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5.55pt;margin-top:333.6pt;height:28.45pt;width:38.95pt;z-index:251667456;mso-width-relative:page;mso-height-relative:page;" filled="f" stroked="f" coordsize="21600,21600" o:gfxdata="UEsDBAoAAAAAAIdO4kAAAAAAAAAAAAAAAAAEAAAAZHJzL1BLAwQUAAAACACHTuJAnQ+1odwAAAAO&#10;AQAADwAAAGRycy9kb3ducmV2LnhtbE2PsU7DMBCGdyTewbpKbKntFMU0jVOplbLARAtSRzc2SdT4&#10;HNluU94eM8F2p/v03/dX27sdyc34MDiUwJcMiMHW6QE7CR/HJnsBEqJCrUaHRsK3CbCtHx8qVWo3&#10;47u5HWJHUgiGUknoY5xKSkPbG6vC0k0G0+3LeatiWn1HtVdzCrcjzRkrqFUDpg+9msy+N+3lcLUS&#10;PgWKU9HMr5cdbU9vYjeu/L6R8mnB2QZINPf4B8OvflKHOjmd3RV1IKOEjDPBeYIlFIXIgSQmW69X&#10;aTpLEPkzB1pX9H+N+gdQSwMEFAAAAAgAh07iQBD/GDxCAgAAdQQAAA4AAABkcnMvZTJvRG9jLnht&#10;bK1UzW4TMRC+I/EOlu90kzQJNOqmCq2KkCpaqSDOjtebXcn2GNvpbnkAeIOeuHDnufocfPamPxQO&#10;PXBxxjOTb+b7ZryHR73R7Er50JIt+XhvxJmykqrWbkr+6ePpqzechShsJTRZVfJrFfjR8uWLw84t&#10;1IQa0pXyDCA2LDpX8iZGtyiKIBtlRNgjpyyCNXkjIq5+U1RedEA3upiMRvOiI185T1KFAO/JEOQ7&#10;RP8cQKrrVqoTklujbBxQvdIiglJoWhf4Mndb10rG87oOKjJdcjCN+UQR2Ot0FstDsdh44ZpW7loQ&#10;z2nhCScjWoui91AnIgq29e1fUKaVngLVcU+SKQYiWRGwGI+eaHPZCKcyF0gd3L3o4f/Byg9XF561&#10;VclnkMQKg4nf3ny//fHr9uc3Bh8E6lxYIO/SITP2b6nH2tz5A5yJd197k37BiCEOrOt7eVUfmYRz&#10;ejCdz2ecSYT25+P98SyhFA9/dj7Ed4oMS0bJPaaXRRVXZyEOqXcpqZal01brPEFtWVfy+T4a/iMC&#10;cG2TR+Vd2MEkQkPjyYr9ut+xXFN1DZKehj0JTp62aOVMhHghPBYDvPB04jmOWhNK0s7irCH/9V/+&#10;lF/ydHLWYdFKHr5shVec6fcWkzwYT6eAjfkynb2e4OIfR9aPI3Zrjgm7PMYjdTKbKT/qO7P2ZD7j&#10;ha1SVYSEleis5Kg+mMdxWH+8UKlWq5yEXXQintlLJxP0IOFqG6lus+5JpkEbzCtdsI15cruXk9b9&#10;8T1nPXwt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Q+1odwAAAAOAQAADwAAAAAAAAABACAA&#10;AAAiAAAAZHJzL2Rvd25yZXYueG1sUEsBAhQAFAAAAAgAh07iQBD/GDxCAgAAdQQAAA4AAAAAAAAA&#10;AQAgAAAAKwEAAGRycy9lMm9Eb2MueG1sUEsFBgAAAAAGAAYAWQEAAN8FAAAAAA==&#10;">
                      <v:fill on="f" focussize="0,0"/>
                      <v:stroke on="f" weight="0.5pt"/>
                      <v:imagedata o:title=""/>
                      <o:lock v:ext="edit" aspectratio="f"/>
                      <v:textbox style="layout-flow:vertical;">
                        <w:txbxContent>
                          <w:p w14:paraId="0BA06367">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83</w:t>
                            </w:r>
                          </w:p>
                        </w:txbxContent>
                      </v:textbox>
                    </v:shape>
                  </w:pict>
                </mc:Fallback>
              </mc:AlternateContent>
            </w:r>
            <w:r>
              <w:rPr>
                <w:rFonts w:ascii="Calibri" w:hAnsi="Calibri" w:eastAsia="宋体"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2425065</wp:posOffset>
                      </wp:positionH>
                      <wp:positionV relativeFrom="paragraph">
                        <wp:posOffset>-1754505</wp:posOffset>
                      </wp:positionV>
                      <wp:extent cx="508635" cy="6210300"/>
                      <wp:effectExtent l="0" t="0" r="0" b="0"/>
                      <wp:wrapNone/>
                      <wp:docPr id="244" name="组合 244"/>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245" name="文本框 58"/>
                              <wps:cNvSpPr txBox="1"/>
                              <wps:spPr>
                                <a:xfrm>
                                  <a:off x="22642" y="35624"/>
                                  <a:ext cx="801" cy="9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296CA">
                                    <w:pPr>
                                      <w:jc w:val="righ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777E7E96">
                                    <w:pPr>
                                      <w:jc w:val="left"/>
                                      <w:rPr>
                                        <w:rFonts w:hint="eastAsia" w:ascii="Calibri" w:hAnsi="Calibri" w:eastAsia="宋体" w:cs="Times New Roman"/>
                                        <w:lang w:val="en-US" w:eastAsia="zh-CN"/>
                                      </w:rPr>
                                    </w:pP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246"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90.95pt;margin-top:-138.15pt;height:489pt;width:40.05pt;z-index:251660288;mso-width-relative:page;mso-height-relative:page;" coordorigin="22642,35603" coordsize="801,9780" o:gfxdata="UEsDBAoAAAAAAIdO4kAAAAAAAAAAAAAAAAAEAAAAZHJzL1BLAwQUAAAACACHTuJAg/Pt790AAAAM&#10;AQAADwAAAGRycy9kb3ducmV2LnhtbE2PwU7DMBBE70j8g7VI3FrbCSRtiFOhCjhVlWiRUG9usk2i&#10;xusodpP27zEnOK72aeZNvrqajo04uNaSAjkXwJBKW7VUK/jav88WwJzXVOnOEiq4oYNVcX+X66yy&#10;E33iuPM1CyHkMq2g8b7POHdlg0a7ue2Rwu9kB6N9OIeaV4OeQrjpeCREwo1uKTQ0usd1g+V5dzEK&#10;PiY9vcbybdycT+vbYf+8/d5IVOrxQYoXYB6v/g+GX/2gDkVwOtoLVY51CuKFXAZUwSxKkxhYQJ6S&#10;KMw7KkiFTIEXOf8/ovgBUEsDBBQAAAAIAIdO4kAGbB8FVgMAAJgHAAAOAAAAZHJzL2Uyb0RvYy54&#10;bWy9VTtv1TAU3pH4D5Z3mtzcRy9RU1RaWiFVUKkgZl/HeUiObWzf5pYZARNiYgEhMcDEyMbAr6Hl&#10;Z3BsJ+kLiQokMji2z/F5fOd89sadVcPREdOmliLDo7UYIyaozGtRZvjxo91bc4yMJSInXAqW4WNm&#10;8J3Nmzc2WpWyRFaS50wjMCJM2qoMV9aqNIoMrVhDzJpUTICwkLohFpa6jHJNWrDe8CiJ41nUSp0r&#10;LSkzBnZ3ghB3FvV1DMqiqCnbkXTZMGGDVc04sZCSqWpl8KaPtigYtQ+LwjCLeIYhU+tHcALzhRuj&#10;zQ2SlpqoqqZdCOQ6IVzKqSG1AKeDqR1iCVrq+oqppqZaGlnYNSqbKCTiEYEsRvElbPa0XCqfS5m2&#10;pRpAh0JdQv2vzdIHRwca1XmGk8kEI0EaKPnpt+c/3rxCbgfwaVWZgtqeVofqQHcbZVi5lFeFbtwf&#10;kkErj+zxgCxbWURhcxrPZ+MpRhREs2QUj+MOelpBfdyxJJlNEoxAPp7O4nEoDK3udQbm8Sicvr0+&#10;90ej3nHk4hvCaRV0pTmDyvwbVIcVUcxXwDgMBqgglQDVyduXJ++/nHx8gabzAJZXdEghu7orIbNR&#10;v29g8zeAXcg88ZCTtAfuXN6AH4A/5E1SpY3dY7JBbpJhDc3ue5Ac7RsbVHsV51bI3Zpz2CcpF6iF&#10;QoynsT8wSMA4F06Beep0ZhymIXY3s6vFyjeBSRcyP4Y8tQy0Moru1hDKPjH2gGjgEbAMbhr7EIaC&#10;S3ApuxlGldTPfrfv9DPsRoxa4GWGzdMl0Qwjfl9ANW+PJhNHZL+YTNcTWOjzksV5iVg22xKoD80D&#10;0fmp07e8nxZaNk/gQtpyXkFEBIXIMgzew3TbhtsCLjTKtra8ElBXEbsvDhV1pgO4W0sri9rj7mAK&#10;2EC9uo50PPovrTnrW/P03deT159+fv8A4+mXz2g26xsROnlbdFTuS9vTaeBxksyBpJcI2bclCByV&#10;r5DxSlPyWjj+kPS6TTlK1p1b6ipfwJUO00bl0AWihJLwEt4sarU3aSSvc9fTzr7R5WKba3RE3E3v&#10;v44uF9QcIXaIqYKeFzk1kja1hWeN102GIW/4utN/5EMotKPbUGl/JcGF7dnaPS7uRTi/9vpnD+r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IPz7e/dAAAADAEAAA8AAAAAAAAAAQAgAAAAIgAAAGRy&#10;cy9kb3ducmV2LnhtbFBLAQIUABQAAAAIAIdO4kAGbB8FVgMAAJgHAAAOAAAAAAAAAAEAIAAAACwB&#10;AABkcnMvZTJvRG9jLnhtbFBLBQYAAAAABgAGAFkBAAD0BgAAAAA=&#10;">
                      <o:lock v:ext="edit" aspectratio="f"/>
                      <v:shape id="文本框 58" o:spid="_x0000_s1026" o:spt="202" type="#_x0000_t202" style="position:absolute;left:22642;top:35624;height:9735;width:801;" filled="f" stroked="f" coordsize="21600,21600" o:gfxdata="UEsDBAoAAAAAAIdO4kAAAAAAAAAAAAAAAAAEAAAAZHJzL1BLAwQUAAAACACHTuJAusu4fr0AAADc&#10;AAAADwAAAGRycy9kb3ducmV2LnhtbEWPT4vCMBTE7wt+h/AEb2vqn7VSjYJCQfS07goeH82zLTYv&#10;JYlWv70RFvY4zMxvmOX6YRpxJ+drywpGwwQEcWF1zaWC35/8cw7CB2SNjWVS8CQP61XvY4mZth1/&#10;0/0YShEh7DNUUIXQZlL6oiKDfmhb4uhdrDMYonSl1A67CDeNHCfJTBqsOS5U2NK2ouJ6vBkFp5TT&#10;8yzv9teNLM6HdNNM3DZXatAfJQsQgR7hP/zX3mkF4+kXvM/EIyB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y7h+vQAA&#10;ANw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
                          <w:txbxContent>
                            <w:p w14:paraId="665296CA">
                              <w:pPr>
                                <w:jc w:val="righ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777E7E96">
                              <w:pPr>
                                <w:jc w:val="left"/>
                                <w:rPr>
                                  <w:rFonts w:hint="eastAsia" w:ascii="Calibri" w:hAnsi="Calibri" w:eastAsia="宋体" w:cs="Times New Roman"/>
                                  <w:lang w:val="en-US" w:eastAsia="zh-CN"/>
                                </w:rPr>
                              </w:pPr>
                            </w:p>
                          </w:txbxContent>
                        </v:textbox>
                      </v:shape>
                      <v:line id="直接连接符 66" o:spid="_x0000_s1026" o:spt="20" style="position:absolute;left:22800;top:35603;height:9780;width:0;" filled="f" stroked="t" coordsize="21600,21600" o:gfxdata="UEsDBAoAAAAAAIdO4kAAAAAAAAAAAAAAAAAEAAAAZHJzL1BLAwQUAAAACACHTuJAbdTqCr8AAADc&#10;AAAADwAAAGRycy9kb3ducmV2LnhtbEWPT2vCQBTE70K/w/IK3nTjH6xEN1IUqdCTVqrHR/Y1Ccm+&#10;DbtrTP303UKhx2FmfsOsN71pREfOV5YVTMYJCOLc6ooLBeeP/WgJwgdkjY1lUvBNHjbZ02CNqbZ3&#10;PlJ3CoWIEPYpKihDaFMpfV6SQT+2LXH0vqwzGKJ0hdQO7xFuGjlNkoU0WHFcKLGlbUl5fboZBZ+v&#10;L/Wsf9vN9+F4vjrbzd7pcVFq+DxJViAC9eE//Nc+aAXT+QJ+z8QjIL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3U6gq/&#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line>
                    </v:group>
                  </w:pict>
                </mc:Fallback>
              </mc:AlternateConten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58B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BAE1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廖  昱</w:t>
            </w:r>
          </w:p>
        </w:tc>
      </w:tr>
      <w:tr w14:paraId="3047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3951E54">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26E07411">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完成工程机械再制造产业园一期建设，推进二期建设和产业导入，争取三一重工、中联重科等头部企业设立基地。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444B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A33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洋沙湖集团</w:t>
            </w:r>
          </w:p>
          <w:p w14:paraId="7FD163A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县工信局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64C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县临港产业开发事务中心</w:t>
            </w:r>
          </w:p>
          <w:p w14:paraId="73E7ED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县商务粮食局</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DA66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ACD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刘  巍</w:t>
            </w:r>
          </w:p>
          <w:p w14:paraId="51AB3D3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胡建龙</w:t>
            </w:r>
          </w:p>
        </w:tc>
      </w:tr>
      <w:tr w14:paraId="709E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EAC0EDB">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6F98238F">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做好“四上”企业申报，新增规上工业企业20家以上，培育省级专精特新企业6家、企业技术中心2家、制造业质量标杆1家，力争税收过5000万元企业1家以上。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BE06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CF62">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县发改局</w:t>
            </w:r>
          </w:p>
          <w:p w14:paraId="56A1DAE2">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县工信局</w:t>
            </w:r>
          </w:p>
          <w:p w14:paraId="169637BC">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县商务粮食局</w:t>
            </w:r>
          </w:p>
          <w:p w14:paraId="74810F06">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县文旅广体局</w:t>
            </w:r>
          </w:p>
          <w:p w14:paraId="34556F01">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县住建局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D9E4B">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县高新区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3EA6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FDD8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夏  胜</w:t>
            </w:r>
          </w:p>
          <w:p w14:paraId="05D920C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胡建龙</w:t>
            </w:r>
          </w:p>
          <w:p w14:paraId="66ED4EF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王海英</w:t>
            </w:r>
          </w:p>
          <w:p w14:paraId="7B544D7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刘  珏</w:t>
            </w:r>
          </w:p>
          <w:p w14:paraId="06F4FE5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杨剑峰</w:t>
            </w:r>
          </w:p>
        </w:tc>
      </w:tr>
      <w:tr w14:paraId="21C7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7F33704">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172BC00E">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规划建设“中南硅砂谷”产业集聚区，拓展高端应用，推动光伏用石英砂等高附加值项目落地投产。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9C7C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BC20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洞庭新实业集团</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CF5B3">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县商务粮食局</w:t>
            </w:r>
          </w:p>
          <w:p w14:paraId="41732EF5">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洋沙湖集团</w:t>
            </w:r>
          </w:p>
          <w:p w14:paraId="6BFA7A2B">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县高新区</w:t>
            </w:r>
          </w:p>
          <w:p w14:paraId="13F7BD91">
            <w:pPr>
              <w:jc w:val="center"/>
              <w:rPr>
                <w:rFonts w:hint="eastAsia" w:ascii="宋体" w:hAnsi="宋体" w:eastAsia="宋体" w:cs="宋体"/>
                <w:i w:val="0"/>
                <w:iCs w:val="0"/>
                <w:color w:val="auto"/>
                <w:spacing w:val="-17"/>
                <w:kern w:val="2"/>
                <w:sz w:val="18"/>
                <w:szCs w:val="18"/>
                <w:u w:val="none"/>
                <w:lang w:val="en-US" w:eastAsia="zh-CN" w:bidi="ar-SA"/>
              </w:rPr>
            </w:pPr>
            <w:r>
              <w:rPr>
                <w:rFonts w:hint="eastAsia" w:ascii="宋体" w:hAnsi="宋体" w:eastAsia="宋体" w:cs="宋体"/>
                <w:i w:val="0"/>
                <w:iCs w:val="0"/>
                <w:color w:val="auto"/>
                <w:spacing w:val="-17"/>
                <w:kern w:val="2"/>
                <w:sz w:val="18"/>
                <w:szCs w:val="18"/>
                <w:u w:val="none"/>
                <w:lang w:val="en-US" w:eastAsia="zh-CN" w:bidi="ar-SA"/>
              </w:rPr>
              <w:t>县河道砂石事务中心</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0E4C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3D43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姜  彬</w:t>
            </w:r>
          </w:p>
        </w:tc>
      </w:tr>
      <w:tr w14:paraId="370E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27AA442">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62135D15">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积极组织企业参加境内外经贸交流，打造核心竞争力强的领军企业。</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214C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3B7F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县商务粮食局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D8917">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县贸促会</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0422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F8E2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王海英</w:t>
            </w:r>
          </w:p>
        </w:tc>
      </w:tr>
      <w:tr w14:paraId="6472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39D35B2">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14E1BB83">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提升高新区平台能级，启动长康大道、旺湘路建设，加快定宇变电站改造和金龙片区电力“双回路”建设；推进第二污水处理厂提质扩容。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DACA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8622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县高新区</w:t>
            </w:r>
          </w:p>
          <w:p w14:paraId="514D1E8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洋沙湖集团</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CDBB4">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县供电公司</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0A94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DB07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焦洪桥</w:t>
            </w:r>
          </w:p>
          <w:p w14:paraId="58DA67A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刘  巍</w:t>
            </w:r>
          </w:p>
        </w:tc>
      </w:tr>
      <w:tr w14:paraId="29AA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63B877E9">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71ED1220">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坚决遏制耕地“非粮化”“非农化”，稳定粮食播种面积118万亩，新建提质高标准农田5.5万亩，推广优质低镉水稻品种。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8465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4F26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县农业农村局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783AE">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县自然资源局</w:t>
            </w:r>
          </w:p>
          <w:p w14:paraId="24AFA172">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5F34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9E7F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柳艳秋</w:t>
            </w:r>
          </w:p>
        </w:tc>
      </w:tr>
      <w:tr w14:paraId="3CB3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8648873">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6E5C1BA7">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提优扩面特色蔬菜、名贵水产种养，深化“一镇一品”建设，重点做强樟树港辣椒、鹤龙湖蟹虾、杨林寨食用菌、三塘藠头“四大特色”农产品。</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CF10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F702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县农业农村局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3C2F9">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AA1E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CA93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柳艳秋</w:t>
            </w:r>
          </w:p>
        </w:tc>
      </w:tr>
      <w:tr w14:paraId="4ADF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DA8C8D6">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3FC03A7F">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打响“湘阴好物”品牌，推进国企平台与种植养殖企业合作，扩大生产基地，建立“一品一码”溯源体系，布局10家直营门店，组建供应链公司对接长沙高端小区、高端商超、高端餐饮酒店。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AC50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E5B8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洞庭新实业集团</w:t>
            </w:r>
          </w:p>
          <w:p w14:paraId="70AAC7A3">
            <w:pPr>
              <w:tabs>
                <w:tab w:val="left" w:pos="425"/>
              </w:tabs>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县农业农村局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27113">
            <w:pPr>
              <w:tabs>
                <w:tab w:val="left" w:pos="425"/>
              </w:tabs>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8C70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A10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姜  彬</w:t>
            </w:r>
          </w:p>
          <w:p w14:paraId="4E24569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柳艳秋</w:t>
            </w:r>
          </w:p>
        </w:tc>
      </w:tr>
      <w:tr w14:paraId="5002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0D9E4A5">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3BCE0965">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用好左宗棠文化IP，提质洋沙湖、左宗棠系列景区。挖掘樟树镇农耕文化和鹤龙湖镇水乡美食，打造全省乡村旅游重点镇。开发滨水休闲、湖鲜美食、生态康养、湖湘文化等精品线路，吸引长株潭都市人群休闲度假、安居兴业。</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D200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邓澳利</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510E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县文旅广体局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57876">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洞庭新实业集团</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A561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李文治</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41AE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刘  珏</w:t>
            </w:r>
          </w:p>
        </w:tc>
      </w:tr>
      <w:tr w14:paraId="3B3F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4B7DB33">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46D9D3CA">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聚焦六大产业链，实行全域全员招商，强化中德产业园等平台招商，积极对接双汇集团等头部企业，引进产业项目30个以上，其中投资10亿元以上项目5个、5亿元以上项目10个。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47A6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9E7F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县高新区</w:t>
            </w:r>
          </w:p>
          <w:p w14:paraId="42B154E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县商务粮食局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5FE1A">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各产业链专班</w:t>
            </w:r>
          </w:p>
          <w:p w14:paraId="4B192CA3">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相关部门单位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E0EF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E8D0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焦洪桥</w:t>
            </w:r>
          </w:p>
          <w:p w14:paraId="3E68473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王海英</w:t>
            </w:r>
          </w:p>
        </w:tc>
      </w:tr>
      <w:tr w14:paraId="1C03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1D85F47">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50C0F371">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突出乡镇招商，借势借力乡友、商会资源，培育乡镇车间工厂30家以上，就地吸纳就业，壮大乡镇财税。</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7D58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8898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县商务粮食局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BDA0A">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77E5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8385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王海英</w:t>
            </w:r>
          </w:p>
        </w:tc>
      </w:tr>
      <w:tr w14:paraId="3E2A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E012094">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56F6B560">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抢抓国家继续实施更加积极财政政策和适度宽松货币政策机遇，谋划储备一批重大基础设施项目和民生实事项目，争取到位财政性资金29亿元以上。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A87E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522B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县发改局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C3A4E">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县财政局</w:t>
            </w:r>
          </w:p>
          <w:p w14:paraId="501FA218">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相关部门单位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47DA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263A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夏  胜</w:t>
            </w:r>
          </w:p>
        </w:tc>
      </w:tr>
      <w:tr w14:paraId="3E95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8A21D37">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7C12F0EC">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稳慎铺排年度重点项目，实施全周期全过程监管，提升开工率和投资完成率。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7F49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E495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县发改局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6E864">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相关部门单位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44B1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10A0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夏  胜</w:t>
            </w:r>
          </w:p>
        </w:tc>
      </w:tr>
      <w:tr w14:paraId="6719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AB02FD5">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12CB0973">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常态化开展联手帮扶，协调解决项目水电气路和用工等生产要素需求，确保昊志导轨、锂拓新能源、合雅木业、超越节能等15个项目建成投产。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7987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F0F1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县高新区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17FAE">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各帮扶责任单位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9ECE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70A1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焦洪桥</w:t>
            </w:r>
          </w:p>
        </w:tc>
      </w:tr>
      <w:tr w14:paraId="6FB6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92F4BF7">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12219AC2">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支持旅游、餐饮、家政等生活服务业加快发展，培育夜间经济，打造特色街区，持续提升洋沙湖渔窑小镇、左宗棠夜经济街区活力。办好马拉松、露营大会等品牌赛事，举办数智消费节。健全农村</w:t>
            </w:r>
            <w:r>
              <w:rPr>
                <w:rFonts w:ascii="Calibri" w:hAnsi="Calibri" w:eastAsia="宋体" w:cs="Times New Roman"/>
                <w:sz w:val="28"/>
                <w:szCs w:val="28"/>
              </w:rPr>
              <mc:AlternateContent>
                <mc:Choice Requires="wpg">
                  <w:drawing>
                    <wp:anchor distT="0" distB="0" distL="114300" distR="114300" simplePos="0" relativeHeight="251662336" behindDoc="0" locked="0" layoutInCell="1" allowOverlap="1">
                      <wp:simplePos x="0" y="0"/>
                      <wp:positionH relativeFrom="column">
                        <wp:posOffset>8246110</wp:posOffset>
                      </wp:positionH>
                      <wp:positionV relativeFrom="paragraph">
                        <wp:posOffset>-4444365</wp:posOffset>
                      </wp:positionV>
                      <wp:extent cx="508635" cy="6210300"/>
                      <wp:effectExtent l="0" t="0" r="0" b="0"/>
                      <wp:wrapNone/>
                      <wp:docPr id="256" name="组合 256"/>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257" name="文本框 58"/>
                              <wps:cNvSpPr txBox="1"/>
                              <wps:spPr>
                                <a:xfrm>
                                  <a:off x="22642" y="35624"/>
                                  <a:ext cx="801" cy="9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5D81EA">
                                    <w:pPr>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7D873A04">
                                    <w:pPr>
                                      <w:jc w:val="left"/>
                                      <w:rPr>
                                        <w:rFonts w:hint="eastAsia" w:ascii="Calibri" w:hAnsi="Calibri" w:eastAsia="宋体" w:cs="Times New Roman"/>
                                        <w:lang w:val="en-US" w:eastAsia="zh-CN"/>
                                      </w:rPr>
                                    </w:pP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258"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649.3pt;margin-top:-349.95pt;height:489pt;width:40.05pt;z-index:251662336;mso-width-relative:page;mso-height-relative:page;" coordorigin="22642,35603" coordsize="801,9780" o:gfxdata="UEsDBAoAAAAAAIdO4kAAAAAAAAAAAAAAAAAEAAAAZHJzL1BLAwQUAAAACACHTuJAV9Jn3t0AAAAO&#10;AQAADwAAAGRycy9kb3ducmV2LnhtbE2Py2rDMBBF94X+g5hCd4ksh/pVy6GEtqtQaFIo3SnWxDax&#10;RsZS7OTvq6za5WUO954p1xfTswlH11mSIJYRMKTa6o4aCV/7t0UGzHlFWvWWUMIVHayr+7tSFdrO&#10;9InTzjcslJArlITW+6Hg3NUtGuWWdkAKt6MdjfIhjg3Xo5pDuel5HEUJN6qjsNCqATct1qfd2Uh4&#10;n9X8shKv0/Z03Fx/9k8f31uBUj4+iOgZmMeL/4Phph/UoQpOB3sm7VgfcpxnSWAlLJI8z4HdmFWa&#10;pcAOEuI0E8Crkv9/o/oFUEsDBBQAAAAIAIdO4kAZIURFVQMAAJgHAAAOAAAAZHJzL2Uyb0RvYy54&#10;bWy9Vc1u1DAQviPxDpbvNNnsT5eoaVVaWiFVtFJBnL2O8yM5trG9zZYzAk6IExcQEgc4ceTGgaeh&#10;5TEY20koLRIVSOTg2J7xeOab+cYbW6uGoxOmTS1FhkdrMUZMUJnXoszwwwd7t+YYGUtETrgULMOn&#10;zOCtzZs3NlqVskRWkudMIzAiTNqqDFfWqjSKDK1YQ8yaVEyAsJC6IRaWuoxyTVqw3vAoieNZ1Eqd&#10;Ky0pMwZ2d4MQdxb1dQzKoqgp25V02TBhg1XNOLEQkqlqZfCm97YoGLWHRWGYRTzDEKn1I1wC84Ub&#10;o80NkpaaqKqmnQvkOi5ciqkhtYBLB1O7xBK01PUVU01NtTSysGtUNlEIxCMCUYziS9jsa7lUPpYy&#10;bUs1gA6JuoT6X5ul90+ONKrzDCfTGUaCNJDy8y9Pv716gdwO4NOqMgW1fa2O1ZHuNsqwciGvCt24&#10;PwSDVh7Z0wFZtrKIwuY0ns/GU4woiGbJKB7HHfS0gvy4Y0kymyQYgXw8ncXjkBha3e0MzONROH17&#10;fe6PRv3FkfNvcKdVUJXmJ1Tm36A6rohiPgPGYTBAtd5Ddfb6+dnbT2fvn6HpPIDlFR1SyK7uSIhs&#10;1O8b2PwNYL9EnkxC5D1wF+IG/AD8IW6SKm3sPpMNcpMMayh2X4Pk5MDYoNqruGuF3Ks5h32ScoFa&#10;SMR4GvsDgwSMc+EUmKdOZ8ZhGnx3M7tarHwRmHQh81OIU8tAK6PoXg2uHBBjj4gGHgHLoNPYQxgK&#10;LuFK2c0wqqR+8rt9p59hN2LUAi8zbB4viWYY8XsCsnl7NJk4IvvFZLqewEJflCwuSsSy2ZFAfSge&#10;8M5Pnb7l/bTQsnkEDWnb3QoiIih4lmG4PUx3bOgW0NAo2972SkBdReyBOFbUmQ7gbi+tLGqPu4Mp&#10;YAP56irS8ei/lCa0747Fbz6fvfzw/es7GM8/fUSzjs2+QHdER+U+tT2dBh4nyRxIeomQfVmCwFH5&#10;ChmvFCWvheMPSa9blKNk3V1LXeYLaOkwbVQOVSBKSAkv4c2iVnuTRvI6dzXt7BtdLna4RifEdXr/&#10;dXT5Rc0RYpeYKuh5USBcU1t41njdZBjihq87/Uc+hEQ7ug2Z9i0JGrZna/e4uBfh4trr/3xQN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V9Jn3t0AAAAOAQAADwAAAAAAAAABACAAAAAiAAAAZHJz&#10;L2Rvd25yZXYueG1sUEsBAhQAFAAAAAgAh07iQBkhREVVAwAAmAcAAA4AAAAAAAAAAQAgAAAALAEA&#10;AGRycy9lMm9Eb2MueG1sUEsFBgAAAAAGAAYAWQEAAPMGAAAAAA==&#10;">
                      <o:lock v:ext="edit" aspectratio="f"/>
                      <v:shape id="文本框 58" o:spid="_x0000_s1026" o:spt="202" type="#_x0000_t202" style="position:absolute;left:22642;top:35624;height:9735;width:801;" filled="f" stroked="f" coordsize="21600,21600" o:gfxdata="UEsDBAoAAAAAAIdO4kAAAAAAAAAAAAAAAAAEAAAAZHJzL1BLAwQUAAAACACHTuJAoIwVT7wAAADc&#10;AAAADwAAAGRycy9kb3ducmV2LnhtbEWPT4vCMBTE74LfIbwFb5rqol26RkGhsOjJf+Dx0bxti81L&#10;SaLVb28EweMwM79h5su7acSNnK8tKxiPEhDEhdU1lwqOh3z4A8IHZI2NZVLwIA/LRb83x0zbjnd0&#10;24dSRAj7DBVUIbSZlL6oyKAf2ZY4ev/WGQxRulJqh12Em0ZOkmQmDdYcFypsaV1RcdlfjYJTyul5&#10;lneby0oW5226ar7dOldq8DVOfkEEuodP+N3+0wom0xReZ+IR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MFU+8AAAA&#10;3AAAAA8AAAAAAAAAAQAgAAAAIgAAAGRycy9kb3ducmV2LnhtbFBLAQIUABQAAAAIAIdO4kAzLwWe&#10;OwAAADkAAAAQAAAAAAAAAAEAIAAAAAsBAABkcnMvc2hhcGV4bWwueG1sUEsFBgAAAAAGAAYAWwEA&#10;ALUDAAAAAA==&#10;">
                        <v:fill on="f" focussize="0,0"/>
                        <v:stroke on="f" weight="0.5pt"/>
                        <v:imagedata o:title=""/>
                        <o:lock v:ext="edit" aspectratio="f"/>
                        <v:textbox style="layout-flow:vertical;">
                          <w:txbxContent>
                            <w:p w14:paraId="1A5D81EA">
                              <w:pPr>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7D873A04">
                              <w:pPr>
                                <w:jc w:val="left"/>
                                <w:rPr>
                                  <w:rFonts w:hint="eastAsia" w:ascii="Calibri" w:hAnsi="Calibri" w:eastAsia="宋体" w:cs="Times New Roman"/>
                                  <w:lang w:val="en-US" w:eastAsia="zh-CN"/>
                                </w:rPr>
                              </w:pPr>
                            </w:p>
                          </w:txbxContent>
                        </v:textbox>
                      </v:shape>
                      <v:line id="直接连接符 66" o:spid="_x0000_s1026" o:spt="20" style="position:absolute;left:22800;top:35603;height:9780;width:0;" filled="f" stroked="t" coordsize="21600,21600" o:gfxdata="UEsDBAoAAAAAAIdO4kAAAAAAAAAAAAAAAAAEAAAAZHJzL1BLAwQUAAAACACHTuJA9t5NPrwAAADc&#10;AAAADwAAAGRycy9kb3ducmV2LnhtbEVPy2rCQBTdC/2H4Ra604mPqqSOUlqkgiujqMtL5jYJZu6E&#10;mWmMfr2zKLg8nPdi1ZlatOR8ZVnBcJCAIM6trrhQcNiv+3MQPiBrrC2Tght5WC1fegtMtb3yjtos&#10;FCKGsE9RQRlCk0rp85IM+oFtiCP3a53BEKErpHZ4jeGmlqMkmUqDFceGEhv6Kim/ZH9GwfFzdhl3&#10;P9+Tddgdzs624y3dT0q9vQ6TDxCBuvAU/7s3WsHoPa6NZ+IR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eTT68AAAA&#10;3A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line>
                    </v:group>
                  </w:pict>
                </mc:Fallback>
              </mc:AlternateContent>
            </w:r>
            <w:r>
              <w:rPr>
                <w:rFonts w:hint="eastAsia" w:ascii="宋体" w:hAnsi="宋体" w:eastAsia="宋体" w:cs="宋体"/>
                <w:strike w:val="0"/>
                <w:color w:val="auto"/>
                <w:sz w:val="18"/>
                <w:szCs w:val="18"/>
                <w:highlight w:val="none"/>
                <w:rtl w:val="0"/>
                <w:lang w:val="en-US" w:eastAsia="zh-CN"/>
              </w:rPr>
              <w:t>电商快递服务、客货邮网络，推动电商交易额过47亿元、农产品</w:t>
            </w:r>
            <w:r>
              <w:rPr>
                <w:rFonts w:ascii="Calibri" w:hAnsi="Calibri" w:eastAsia="宋体" w:cs="Times New Roman"/>
                <w:sz w:val="40"/>
              </w:rPr>
              <mc:AlternateContent>
                <mc:Choice Requires="wps">
                  <w:drawing>
                    <wp:anchor distT="0" distB="0" distL="114300" distR="114300" simplePos="0" relativeHeight="251668480" behindDoc="0" locked="0" layoutInCell="1" allowOverlap="1">
                      <wp:simplePos x="0" y="0"/>
                      <wp:positionH relativeFrom="column">
                        <wp:posOffset>-971550</wp:posOffset>
                      </wp:positionH>
                      <wp:positionV relativeFrom="paragraph">
                        <wp:posOffset>-4404995</wp:posOffset>
                      </wp:positionV>
                      <wp:extent cx="494665" cy="36131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946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8ABF74">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84</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5pt;margin-top:-346.85pt;height:28.45pt;width:38.95pt;z-index:251668480;mso-width-relative:page;mso-height-relative:page;" filled="f" stroked="f" coordsize="21600,21600" o:gfxdata="UEsDBAoAAAAAAIdO4kAAAAAAAAAAAAAAAAAEAAAAZHJzL1BLAwQUAAAACACHTuJAKLfq59wAAAAO&#10;AQAADwAAAGRycy9kb3ducmV2LnhtbE2PwU7DMBBE70j8g7VI3FInRI1LiFOplXKBUwtIPbqJSaLa&#10;68h2m/L3bE/ltrszmn1Tra/WsIv2YXQoIVukwDS2rhuxl/D12SQrYCEq7JRxqCX86gDr+vGhUmXn&#10;Ztzpyz72jEIwlErCEONUch7aQVsVFm7SSNqP81ZFWn3PO69mCreGv6Rpwa0akT4MatLbQben/dlK&#10;+BYoDkUzv582vD18iI3J/baR8vkpS9+ARX2NdzPc8AkdamI6ujN2gRkJSbbMqUykqXjNBTDyJGKZ&#10;ATveTnmxAl5X/H+N+g9QSwMEFAAAAAgAh07iQKUPbO5CAgAAdQQAAA4AAABkcnMvZTJvRG9jLnht&#10;bK1UzY7TMBC+I/EOlu80Tf9gq6arslURUsWuVBBn13GaSLbH2G6T8gDwBpy4cOe5+hyMnbRbLRz2&#10;wMUdz0y+me+bcWe3jZLkIKyrQGc07fUpEZpDXuldRj99XL16Q4nzTOdMghYZPQpHb+cvX8xqMxUD&#10;KEHmwhIE0W5am4yW3ptpkjheCsVcD4zQGCzAKubxandJblmN6Eomg35/ktRgc2OBC+fQu2yDtEO0&#10;zwGEoqi4WALfK6F9i2qFZB4pubIyjs5jt0UhuL8vCic8kRlFpj6eWATtbTiT+YxNd5aZsuJdC+w5&#10;LTzhpFilsegFask8I3tb/QWlKm7BQeF7HFTSEomKIIu0/0SbTcmMiFxQamcuorv/B8s/HB4sqfKM&#10;jlNKNFM48dOP76efv0+/vhH0oUC1cVPM2xjM9M1baHBtzn6HzsC7KawKv8iIYBzlPV7kFY0nHJ2j&#10;m9FkMqaEY2g4SYfpOKAkjx8b6/w7AYoEI6MWpxdFZYe1823qOSXU0rCqpIwTlJrUGZ0Mx/34wSWC&#10;4FKHXBF3oYMJhNrGg+WbbdOx3EJ+RJIW2j1xhq8qbGXNnH9gFhcDeeHT8fd4FBKwJHQWJSXYr//y&#10;h/yMhpOSGhcto+7LnllBiXyvcZI36WgUNjNeRuPXA7zY68j2OqL36g5wl3FY2F00Q76XZ7OwoD7j&#10;C1uEqhhimmNnGcXqrXnn2/XHF8rFYhGTcBcN82u9MTxAt+Iu9h6KKuoeZGq1wXmFC25jnFz3csK6&#10;X99j1uO/xf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Lfq59wAAAAOAQAADwAAAAAAAAABACAA&#10;AAAiAAAAZHJzL2Rvd25yZXYueG1sUEsBAhQAFAAAAAgAh07iQKUPbO5CAgAAdQQAAA4AAAAAAAAA&#10;AQAgAAAAKwEAAGRycy9lMm9Eb2MueG1sUEsFBgAAAAAGAAYAWQEAAN8FAAAAAA==&#10;">
                      <v:fill on="f" focussize="0,0"/>
                      <v:stroke on="f" weight="0.5pt"/>
                      <v:imagedata o:title=""/>
                      <o:lock v:ext="edit" aspectratio="f"/>
                      <v:textbox style="layout-flow:vertical;">
                        <w:txbxContent>
                          <w:p w14:paraId="1E8ABF74">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84</w:t>
                            </w:r>
                          </w:p>
                        </w:txbxContent>
                      </v:textbox>
                    </v:shape>
                  </w:pict>
                </mc:Fallback>
              </mc:AlternateContent>
            </w:r>
            <w:r>
              <w:rPr>
                <w:rFonts w:hint="eastAsia" w:ascii="宋体" w:hAnsi="宋体" w:eastAsia="宋体" w:cs="宋体"/>
                <w:strike w:val="0"/>
                <w:color w:val="auto"/>
                <w:sz w:val="18"/>
                <w:szCs w:val="18"/>
                <w:highlight w:val="none"/>
                <w:rtl w:val="0"/>
                <w:lang w:val="en-US" w:eastAsia="zh-CN"/>
              </w:rPr>
              <w:t>网络零售额增长6%以上。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DDA7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4D98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县商务粮食局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03838">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县市场监管局</w:t>
            </w:r>
          </w:p>
          <w:p w14:paraId="0EA06A64">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县文旅广体局</w:t>
            </w:r>
          </w:p>
          <w:p w14:paraId="1755ED83">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县城管局</w:t>
            </w:r>
          </w:p>
          <w:p w14:paraId="3049D7D7">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县交通运输局</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737E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AD9F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王海英</w:t>
            </w:r>
          </w:p>
        </w:tc>
      </w:tr>
      <w:tr w14:paraId="2799E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741F504">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5C337425">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强化市容环境综合整治，规范车辆停放、流动摊贩和户外广告管理；加强重点路段高峰期交通疏导与保畅。</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3526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陈学礼</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FDD2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县城管局</w:t>
            </w:r>
          </w:p>
          <w:p w14:paraId="54E862A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县交警大队</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4D16">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文星街道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0154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刘慕文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C0B0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甘  滋</w:t>
            </w:r>
          </w:p>
          <w:p w14:paraId="35FA78A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熊  奇</w:t>
            </w:r>
          </w:p>
        </w:tc>
      </w:tr>
      <w:tr w14:paraId="1C35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70D1FC9">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357EAB60">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依托“智慧湘阴”平台整合数据资源，提升城市治理和公共服务水平。深化政务服务“两个免于提交”，探索“信用+公共服务”先享后付模式。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E2C4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刘江波</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1EA9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县数据局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65569">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相关部门单位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4905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杨亮杰</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6EA6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柳  旭</w:t>
            </w:r>
          </w:p>
        </w:tc>
      </w:tr>
      <w:tr w14:paraId="5BE2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55AB7EA">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6DB9C8E2">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pacing w:val="-6"/>
                <w:sz w:val="18"/>
                <w:szCs w:val="18"/>
                <w:highlight w:val="none"/>
                <w:rtl w:val="0"/>
                <w:lang w:val="en-US" w:eastAsia="zh-CN"/>
              </w:rPr>
              <w:t>全面推行“房票制”，推进现房销售与“好房子”建设，力促住宅成交1800套以上</w:t>
            </w:r>
            <w:r>
              <w:rPr>
                <w:rFonts w:hint="eastAsia" w:ascii="宋体" w:hAnsi="宋体" w:eastAsia="宋体" w:cs="宋体"/>
                <w:strike w:val="0"/>
                <w:color w:val="auto"/>
                <w:sz w:val="18"/>
                <w:szCs w:val="18"/>
                <w:highlight w:val="none"/>
                <w:rtl w:val="0"/>
                <w:lang w:val="en-US" w:eastAsia="zh-CN"/>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DC65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陈学礼</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BA3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县住建局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B94A0">
            <w:pPr>
              <w:jc w:val="center"/>
              <w:rPr>
                <w:rFonts w:hint="eastAsia" w:ascii="宋体" w:hAnsi="宋体" w:eastAsia="宋体" w:cs="宋体"/>
                <w:i w:val="0"/>
                <w:iCs w:val="0"/>
                <w:color w:val="auto"/>
                <w:kern w:val="2"/>
                <w:sz w:val="18"/>
                <w:szCs w:val="18"/>
                <w:u w:val="none"/>
                <w:lang w:val="en-US" w:eastAsia="zh-CN" w:bidi="ar-SA"/>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812B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刘慕文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9D5D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杨剑峰</w:t>
            </w:r>
          </w:p>
        </w:tc>
      </w:tr>
      <w:tr w14:paraId="653B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8266E37">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587153A7">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深入实施全民健身计划，健全城乡“15分钟健身圈”。</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B216">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邓澳利</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B7CD0">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县文旅广体局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3AAF2">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93B9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rtl w:val="0"/>
                <w:lang w:val="en-US" w:eastAsia="zh-CN" w:bidi="ar-SA"/>
              </w:rPr>
            </w:pPr>
            <w:r>
              <w:rPr>
                <w:rFonts w:hint="eastAsia" w:ascii="宋体" w:hAnsi="宋体" w:eastAsia="宋体" w:cs="宋体"/>
                <w:i w:val="0"/>
                <w:iCs w:val="0"/>
                <w:color w:val="auto"/>
                <w:kern w:val="2"/>
                <w:sz w:val="18"/>
                <w:szCs w:val="18"/>
                <w:u w:val="none"/>
                <w:lang w:val="en-US" w:eastAsia="zh-CN" w:bidi="ar-SA"/>
              </w:rPr>
              <w:t>李文治</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128B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rtl w:val="0"/>
                <w:lang w:val="en-US" w:eastAsia="zh-CN" w:bidi="ar-SA"/>
              </w:rPr>
            </w:pPr>
            <w:r>
              <w:rPr>
                <w:rFonts w:hint="eastAsia" w:ascii="宋体" w:hAnsi="宋体" w:eastAsia="宋体" w:cs="宋体"/>
                <w:i w:val="0"/>
                <w:iCs w:val="0"/>
                <w:color w:val="auto"/>
                <w:kern w:val="2"/>
                <w:sz w:val="18"/>
                <w:szCs w:val="18"/>
                <w:u w:val="none"/>
                <w:lang w:val="en-US" w:eastAsia="zh-CN" w:bidi="ar-SA"/>
              </w:rPr>
              <w:t>刘  珏</w:t>
            </w:r>
          </w:p>
        </w:tc>
      </w:tr>
      <w:tr w14:paraId="2661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1BEBE1D">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51151520">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大力实施城市更新行动，拉通7条城区“断头路”，新增停车位200个；改造老旧小区36个。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53619">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陈学礼</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7AF9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县城管局</w:t>
            </w:r>
          </w:p>
          <w:p w14:paraId="4088C742">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县住建局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38D01">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县城运集团</w:t>
            </w:r>
          </w:p>
          <w:p w14:paraId="5C66EB85">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文星街道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77459">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i w:val="0"/>
                <w:iCs w:val="0"/>
                <w:color w:val="auto"/>
                <w:kern w:val="2"/>
                <w:sz w:val="18"/>
                <w:szCs w:val="18"/>
                <w:u w:val="none"/>
                <w:lang w:val="en-US" w:eastAsia="zh-CN" w:bidi="ar-SA"/>
              </w:rPr>
              <w:t>刘慕文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65D8C">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甘  滋</w:t>
            </w:r>
          </w:p>
          <w:p w14:paraId="5DB6AE75">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杨剑峰</w:t>
            </w:r>
          </w:p>
        </w:tc>
      </w:tr>
      <w:tr w14:paraId="184F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317F680">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3D13218A">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推进“一镇一路”拓宽工程，新改建农村公路112公里、乡镇通三级公路14公里，完成安防工程47公里；改造危桥8座。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12352">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陈学礼</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E31BC">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县交通运输局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4440A">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8678E">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i w:val="0"/>
                <w:iCs w:val="0"/>
                <w:color w:val="auto"/>
                <w:kern w:val="2"/>
                <w:sz w:val="18"/>
                <w:szCs w:val="18"/>
                <w:u w:val="none"/>
                <w:lang w:val="en-US" w:eastAsia="zh-CN" w:bidi="ar-SA"/>
              </w:rPr>
              <w:t>刘慕文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4E90E">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戴  翔</w:t>
            </w:r>
          </w:p>
        </w:tc>
      </w:tr>
      <w:tr w14:paraId="2A41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B8F0B9F">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14E845AD">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完成80%以上村民自建桥梁整治。</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6F308">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74B04">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县农业农村局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0B711">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县交通运输局</w:t>
            </w:r>
          </w:p>
          <w:p w14:paraId="3E086FD7">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县财政局</w:t>
            </w:r>
          </w:p>
          <w:p w14:paraId="10DA3097">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县应急局</w:t>
            </w:r>
          </w:p>
          <w:p w14:paraId="2E5D4DA5">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县水利局</w:t>
            </w:r>
          </w:p>
          <w:p w14:paraId="29B7206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strike w:val="0"/>
                <w:color w:val="auto"/>
                <w:sz w:val="18"/>
                <w:szCs w:val="18"/>
                <w:highlight w:val="none"/>
                <w:rtl w:val="0"/>
                <w:lang w:val="en-US" w:eastAsia="zh-CN"/>
              </w:rPr>
              <w:t>县自然资源局</w:t>
            </w:r>
          </w:p>
          <w:p w14:paraId="380C547C">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6C435">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F5EA2">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柳艳秋</w:t>
            </w:r>
          </w:p>
        </w:tc>
      </w:tr>
      <w:tr w14:paraId="6B0C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FE74F18">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7F3BF5DC">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推进城乡供水一体化，消除千人</w:t>
            </w:r>
            <w:r>
              <w:rPr>
                <w:rFonts w:ascii="Calibri" w:hAnsi="Calibri" w:eastAsia="宋体"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8246110</wp:posOffset>
                      </wp:positionH>
                      <wp:positionV relativeFrom="paragraph">
                        <wp:posOffset>-3647440</wp:posOffset>
                      </wp:positionV>
                      <wp:extent cx="508635" cy="6210300"/>
                      <wp:effectExtent l="0" t="0" r="0" b="0"/>
                      <wp:wrapNone/>
                      <wp:docPr id="260" name="组合 260"/>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261" name="文本框 58"/>
                              <wps:cNvSpPr txBox="1"/>
                              <wps:spPr>
                                <a:xfrm>
                                  <a:off x="22642" y="35624"/>
                                  <a:ext cx="801" cy="9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92BBB">
                                    <w:pPr>
                                      <w:jc w:val="righ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3E2582F3">
                                    <w:pPr>
                                      <w:jc w:val="left"/>
                                      <w:rPr>
                                        <w:rFonts w:hint="eastAsia" w:ascii="Calibri" w:hAnsi="Calibri" w:eastAsia="宋体" w:cs="Times New Roman"/>
                                        <w:lang w:val="en-US" w:eastAsia="zh-CN"/>
                                      </w:rPr>
                                    </w:pP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262"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649.3pt;margin-top:-287.2pt;height:489pt;width:40.05pt;z-index:251661312;mso-width-relative:page;mso-height-relative:page;" coordorigin="22642,35603" coordsize="801,9780" o:gfxdata="UEsDBAoAAAAAAIdO4kAAAAAAAAAAAAAAAAAEAAAAZHJzL1BLAwQUAAAACACHTuJACccgpt4AAAAO&#10;AQAADwAAAGRycy9kb3ducmV2LnhtbE2PQW+CQBCF7036HzbTpDddEARKWUxj2p5Mk2oT421kRyCy&#10;u4RdQf9911N7fJkv731TrK6qYyMNtjVaQDgPgJGujGx1LeBn9zHLgFmHWmJnNAm4kYVV+fhQYC7N&#10;pL9p3Lqa+RJtcxTQONfnnNuqIYV2bnrS/nYyg0Ln41BzOeDky1XHF0GQcIWt9gsN9rRuqDpvL0rA&#10;54TTWxS+j5vzaX077JZf+01IQjw/hcErMEdX9wfDXd+rQ+mdjuaipWWdz4uXLPGsgNkyjWNgdyZK&#10;sxTYUUAcRAnwsuD/3yh/AVBLAwQUAAAACACHTuJAyGQKy1UDAACYBwAADgAAAGRycy9lMm9Eb2Mu&#10;eG1svVU7b9UwFN6R+A+Wd5rc3EcvUdOqtLRCqmilgph9HechObaxfZtbZgRMiIkFhMQAEyMbA7+G&#10;lp/BsZ2E0iJRgUQGx/Y5Po/vnM/e2Fo1HJ0wbWopMjxaizFigsq8FmWGHz7YuzXHyFgicsKlYBk+&#10;ZQZvbd68sdGqlCWykjxnGoERYdJWZbiyVqVRZGjFGmLWpGIChIXUDbGw1GWUa9KC9YZHSRzPolbq&#10;XGlJmTGwuxuEuLOor2NQFkVN2a6ky4YJG6xqxomFlExVK4M3fbRFwag9LArDLOIZhkytH8EJzBdu&#10;jDY3SFpqoqqadiGQ64RwKaeG1AKcDqZ2iSVoqesrppqaamlkYdeobKKQiEcEshjFl7DZ13KpfC5l&#10;2pZqAB0KdQn1vzZL758caVTnGU5mgIkgDZT8/MvTb69eILcD+LSqTEFtX6tjdaS7jTKsXMqrQjfu&#10;D8mglUf2dECWrSyisDmN57PxFCMKolkyisdxBz2toD7uWJLMJglGIB9PZ/E4FIZWdzsD83gUTt9e&#10;n/ujUe84cvEN4bQKutL8hMr8G1THFVHMV8A4DAaoIJgA1dnr52dvP529f4am8wCWV3RIIbu6IyGz&#10;Ub9vYPM3gP2SeTIJmffAXcgb8APwh7xJqrSx+0w2yE0yrKHZfQ+SkwNjg2qv4twKuVdzDvsk5QK1&#10;UIjxNPYHBgkY58IpME+dzozDNMTuZna1WPkmMOlC5qeQp5aBVkbRvRpCOSDGHhENPIKOgpvGHsJQ&#10;cAkuZTfDqJL6ye/2nX6G3YhRC7zMsHm8JJphxO8JqObt0WTiiOwXk+l6Agt9UbK4KBHLZkcC9aFe&#10;EJ2fOn3L+2mhZfMILqRt5xVERFCILMPgPUx3bLgt4EKjbHvbKwF1FbEH4lhRZzqAu720sqg97g6m&#10;gA3Uq+tIx6P/0ppAoo7Fbz6fvfzw/es7GM8/fUSzWd+I0Mk7oqNyX9qeTgOPk2QOJL1EyL4tQeCo&#10;fIWMV5qS18Lxh6TXbcpRsu7cUlf5Aq50mDYqhy4QJZSEl/BmUau9SSN5nbuedvaNLhc7XKMT4m56&#10;/3V0+UXNEWKXmCroeVEgXFNbeNZ43WQY8oavO/1HPoRCO7oNlfZXElzYnq3d4+JehItrr//zQd3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AnHIKbeAAAADgEAAA8AAAAAAAAAAQAgAAAAIgAAAGRy&#10;cy9kb3ducmV2LnhtbFBLAQIUABQAAAAIAIdO4kDIZArLVQMAAJgHAAAOAAAAAAAAAAEAIAAAAC0B&#10;AABkcnMvZTJvRG9jLnhtbFBLBQYAAAAABgAGAFkBAAD0BgAAAAA=&#10;">
                      <o:lock v:ext="edit" aspectratio="f"/>
                      <v:shape id="文本框 58" o:spid="_x0000_s1026" o:spt="202" type="#_x0000_t202" style="position:absolute;left:22642;top:35624;height:9735;width:801;" filled="f" stroked="f" coordsize="21600,21600" o:gfxdata="UEsDBAoAAAAAAIdO4kAAAAAAAAAAAAAAAAAEAAAAZHJzL1BLAwQUAAAACACHTuJAjkXiHb0AAADc&#10;AAAADwAAAGRycy9kb3ducmV2LnhtbEWPT4vCMBTE7wt+h/AEb2tahVaqUVAoLLun9Q94fDTPtti8&#10;lCRa/fZmYcHjMDO/YVabh+nEnZxvLStIpwkI4srqlmsFx0P5uQDhA7LGzjIpeJKHzXr0scJC24F/&#10;6b4PtYgQ9gUqaELoCyl91ZBBP7U9cfQu1hkMUbpaaodDhJtOzpIkkwZbjgsN9rRrqLrub0bBKef8&#10;nJXD93Urq/NPvu3mblcqNRmnyRJEoEd4h//bX1rBLEvh70w8AnL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ReIdvQAA&#10;ANw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
                          <w:txbxContent>
                            <w:p w14:paraId="24C92BBB">
                              <w:pPr>
                                <w:jc w:val="righ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3E2582F3">
                              <w:pPr>
                                <w:jc w:val="left"/>
                                <w:rPr>
                                  <w:rFonts w:hint="eastAsia" w:ascii="Calibri" w:hAnsi="Calibri" w:eastAsia="宋体" w:cs="Times New Roman"/>
                                  <w:lang w:val="en-US" w:eastAsia="zh-CN"/>
                                </w:rPr>
                              </w:pPr>
                            </w:p>
                          </w:txbxContent>
                        </v:textbox>
                      </v:shape>
                      <v:line id="直接连接符 66" o:spid="_x0000_s1026" o:spt="20" style="position:absolute;left:22800;top:35603;height:9780;width:0;" filled="f" stroked="t" coordsize="21600,21600" o:gfxdata="UEsDBAoAAAAAAIdO4kAAAAAAAAAAAAAAAAAEAAAAZHJzL1BLAwQUAAAACACHTuJAWVqwab8AAADc&#10;AAAADwAAAGRycy9kb3ducmV2LnhtbEWPT2vCQBTE70K/w/IKvenGKCqpq4hFWvDkH9TjI/uaBLNv&#10;w+42pn56t1DwOMzMb5j5sjO1aMn5yrKC4SABQZxbXXGh4HjY9GcgfEDWWFsmBb/kYbl46c0x0/bG&#10;O2r3oRARwj5DBWUITSalz0sy6Ae2IY7et3UGQ5SukNrhLcJNLdMkmUiDFceFEhtal5Rf9z9GwWk1&#10;vY66z4/xJuyOF2fb0ZbuZ6XeXofJO4hAXXiG/9tfWkE6Se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asGm/&#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line>
                    </v:group>
                  </w:pict>
                </mc:Fallback>
              </mc:AlternateContent>
            </w:r>
            <w:r>
              <w:rPr>
                <w:rFonts w:hint="eastAsia" w:ascii="宋体" w:hAnsi="宋体" w:eastAsia="宋体" w:cs="宋体"/>
                <w:strike w:val="0"/>
                <w:color w:val="auto"/>
                <w:sz w:val="18"/>
                <w:szCs w:val="18"/>
                <w:highlight w:val="none"/>
                <w:rtl w:val="0"/>
                <w:lang w:val="en-US" w:eastAsia="zh-CN"/>
              </w:rPr>
              <w:t>以上农村供水管网未覆盖空白片8个，清零农村供水管网未覆盖空白行政村3个，完成鹤龙湖水厂水源置换工程，启动虞公港水厂建设。</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BBACE">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EFAB1">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县水利局</w:t>
            </w:r>
          </w:p>
          <w:p w14:paraId="4F05F696">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县城运集团</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49EC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相关乡镇街道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AFAD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A7009">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任治国</w:t>
            </w:r>
          </w:p>
          <w:p w14:paraId="04145A99">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王国庆</w:t>
            </w:r>
          </w:p>
        </w:tc>
      </w:tr>
      <w:tr w14:paraId="12C3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D93BE3E">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612F3FBB">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完成第一污</w:t>
            </w:r>
            <w:r>
              <w:rPr>
                <w:rFonts w:ascii="Calibri" w:hAnsi="Calibri" w:eastAsia="宋体" w:cs="Times New Roman"/>
                <w:sz w:val="40"/>
              </w:rPr>
              <mc:AlternateContent>
                <mc:Choice Requires="wps">
                  <w:drawing>
                    <wp:anchor distT="0" distB="0" distL="114300" distR="114300" simplePos="0" relativeHeight="251669504" behindDoc="0" locked="0" layoutInCell="1" allowOverlap="1">
                      <wp:simplePos x="0" y="0"/>
                      <wp:positionH relativeFrom="column">
                        <wp:posOffset>-980440</wp:posOffset>
                      </wp:positionH>
                      <wp:positionV relativeFrom="paragraph">
                        <wp:posOffset>1737360</wp:posOffset>
                      </wp:positionV>
                      <wp:extent cx="494665" cy="36131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4946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FE02AB">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85</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2pt;margin-top:136.8pt;height:28.45pt;width:38.95pt;z-index:251669504;mso-width-relative:page;mso-height-relative:page;" filled="f" stroked="f" coordsize="21600,21600" o:gfxdata="UEsDBAoAAAAAAIdO4kAAAAAAAAAAAAAAAAAEAAAAZHJzL1BLAwQUAAAACACHTuJA5n94GdsAAAAM&#10;AQAADwAAAGRycy9kb3ducmV2LnhtbE2PwU7DMBBE70j8g7VI3FI7TROjEKdSK+UCJwpIPbqxSaLa&#10;68h2m/L3mBMcV/M087bZ3qwhV+3D5FBAvmJANPZOTTgI+HjvsicgIUpU0jjUAr51gG17f9fIWrkF&#10;3/T1EAeSSjDUUsAY41xTGvpRWxlWbtaYsi/nrYzp9ANVXi6p3Bq6ZqyiVk6YFkY56/2o+/PhYgV8&#10;cuTHqltezjvaH1/5zhR+3wnx+JCzZyBR3+IfDL/6SR3a5HRyF1SBGAFZXm42iRWw5kUFJCEZr0og&#10;JwFFwUqgbUP/P9H+AFBLAwQUAAAACACHTuJAOxiAQ0MCAAB1BAAADgAAAGRycy9lMm9Eb2MueG1s&#10;rVTNjtMwEL4j8Q6W7zRN/2CrpquyVRFSxa5UEGfXcZpItsfYbpPyAPAGnLhw57n6HIydtFstHPbA&#10;xR3PTL6Z75txZ7eNkuQgrKtAZzTt9SkRmkNe6V1GP31cvXpDifNM50yCFhk9Ckdv5y9fzGozFQMo&#10;QebCEgTRblqbjJbem2mSOF4KxVwPjNAYLMAq5vFqd0luWY3oSiaDfn+S1GBzY4EL59C7bIO0Q7TP&#10;AYSiqLhYAt8roX2LaoVkHim5sjKOzmO3RSG4vy8KJzyRGUWmPp5YBO1tOJP5jE13lpmy4l0L7Dkt&#10;POGkWKWx6AVqyTwje1v9BaUqbsFB4XscVNISiYogi7T/RJtNyYyIXFBqZy6iu/8Hyz8cHiyp8oyO&#10;B5RopnDipx/fTz9/n359I+hDgWrjppi3MZjpm7fQ4Nqc/Q6dgXdTWBV+kRHBOMp7vMgrGk84Okc3&#10;o8lkTAnH0HCSDtNxQEkePzbW+XcCFAlGRi1OL4rKDmvn29RzSqilYVVJGScoNakzOhmO+/GDSwTB&#10;pQ65Iu5CBxMItY0HyzfbpmO5hfyIJC20e+IMX1XYypo5/8AsLgbywqfj7/EoJGBJ6CxKSrBf/+UP&#10;+RkNJyU1LlpG3Zc9s4IS+V7jJG/S0ShsZryMxq8HeLHXke11RO/VHeAup/hIDY9myPfybBYW1Gd8&#10;YYtQFUNMc+wso1i9Ne98u/74QrlYLGIS7qJhfq03hgfoVtzF3kNRRd2DTK02OK9wwW2Mk+teTlj3&#10;63vMevy3m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n94GdsAAAAMAQAADwAAAAAAAAABACAA&#10;AAAiAAAAZHJzL2Rvd25yZXYueG1sUEsBAhQAFAAAAAgAh07iQDsYgENDAgAAdQQAAA4AAAAAAAAA&#10;AQAgAAAAKgEAAGRycy9lMm9Eb2MueG1sUEsFBgAAAAAGAAYAWQEAAN8FAAAAAA==&#10;">
                      <v:fill on="f" focussize="0,0"/>
                      <v:stroke on="f" weight="0.5pt"/>
                      <v:imagedata o:title=""/>
                      <o:lock v:ext="edit" aspectratio="f"/>
                      <v:textbox style="layout-flow:vertical;">
                        <w:txbxContent>
                          <w:p w14:paraId="2DFE02AB">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85</w:t>
                            </w:r>
                          </w:p>
                        </w:txbxContent>
                      </v:textbox>
                    </v:shape>
                  </w:pict>
                </mc:Fallback>
              </mc:AlternateContent>
            </w:r>
            <w:r>
              <w:rPr>
                <w:rFonts w:hint="eastAsia" w:ascii="宋体" w:hAnsi="宋体" w:eastAsia="宋体" w:cs="宋体"/>
                <w:strike w:val="0"/>
                <w:color w:val="auto"/>
                <w:sz w:val="18"/>
                <w:szCs w:val="18"/>
                <w:highlight w:val="none"/>
                <w:rtl w:val="0"/>
                <w:lang w:val="en-US" w:eastAsia="zh-CN"/>
              </w:rPr>
              <w:t>水处理厂改扩建工程。</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A777E">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陈学礼</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21BCC">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县城管局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EFDD7">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6CE03">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刘慕文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98881">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甘  滋</w:t>
            </w:r>
          </w:p>
        </w:tc>
      </w:tr>
      <w:tr w14:paraId="3FD9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3D9601B">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59379063">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完成城西垸、白湖垸、义合金鸡垸、三汊港垸23.8公里一线防洪大堤隐患治理，加快实施湘滨南湖垸堤防加固、城西垸分洪闸、烂泥湖垸排涝能力提升等水利工程建设。</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EFF6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2B81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县水利局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0B6EC">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县城运集团</w:t>
            </w:r>
          </w:p>
          <w:p w14:paraId="0B6B4D6E">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相关乡镇街道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81F98">
            <w:pPr>
              <w:keepNext w:val="0"/>
              <w:keepLines w:val="0"/>
              <w:widowControl/>
              <w:suppressLineNumbers w:val="0"/>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4B27B">
            <w:pPr>
              <w:keepNext w:val="0"/>
              <w:keepLines w:val="0"/>
              <w:widowControl/>
              <w:suppressLineNumbers w:val="0"/>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任治国</w:t>
            </w:r>
          </w:p>
        </w:tc>
      </w:tr>
      <w:tr w14:paraId="17EB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BDB5F81">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670302CD">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推动“电化洞庭湖”岭北服务区落地开工。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E693">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陈学礼</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2BF2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县交通运输局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AC55E">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县发改局</w:t>
            </w:r>
          </w:p>
          <w:p w14:paraId="651FEBDE">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岭北镇</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87D19">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刘慕文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C83B8">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戴  翔</w:t>
            </w:r>
          </w:p>
        </w:tc>
      </w:tr>
      <w:tr w14:paraId="3366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DEE4873">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1DDD9EAD">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推进虞公港变电站、28条电力线路、256个配电台区建设。</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F6A96">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07CC0">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县工信局</w:t>
            </w:r>
          </w:p>
          <w:p w14:paraId="2EE1CB4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供电公司</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CFC25">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相关乡镇街道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B3F51">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8570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胡建龙</w:t>
            </w:r>
          </w:p>
          <w:p w14:paraId="4D907F3C">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邓耀东</w:t>
            </w:r>
          </w:p>
        </w:tc>
      </w:tr>
      <w:tr w14:paraId="5DF8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BB172D1">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2344978D">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积极推进农村集体经营性建设用地入市改革，健全机制、做实前期，年内完成入市转让800亩以上。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E7210">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陈学礼</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46108">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县自然资源局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C71C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1905F">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刘慕文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515FF">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吴志摩</w:t>
            </w:r>
          </w:p>
        </w:tc>
      </w:tr>
      <w:tr w14:paraId="5065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832CA18">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75B960B2">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系统推进樟树、三塘、静河、洋沙湖、湘滨、杨林寨等乡镇全域土地综合整治，开发农用地300亩，盘活低效建设用地500亩。</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CDA34">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陈学礼</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D93B3">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县自然资源局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A520E">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洞庭新实业集团</w:t>
            </w:r>
          </w:p>
          <w:p w14:paraId="66F4BF95">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县城运集团</w:t>
            </w:r>
          </w:p>
          <w:p w14:paraId="6A410BF0">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洋沙湖集团</w:t>
            </w:r>
          </w:p>
          <w:p w14:paraId="15F0E7EF">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相关乡镇街道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4D287">
            <w:pPr>
              <w:keepNext w:val="0"/>
              <w:keepLines w:val="0"/>
              <w:widowControl/>
              <w:suppressLineNumbers w:val="0"/>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刘慕文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D57B1">
            <w:pPr>
              <w:keepNext w:val="0"/>
              <w:keepLines w:val="0"/>
              <w:widowControl/>
              <w:suppressLineNumbers w:val="0"/>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吴志摩</w:t>
            </w:r>
          </w:p>
        </w:tc>
      </w:tr>
      <w:tr w14:paraId="5E7D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AC0BFE6">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0E8201AF">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持续深化殡葬改革，倡导文明新风尚。</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BDF2B">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刘江波</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36901">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县民政局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4FC99">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5D45F">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杨亮杰</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0D135">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袁敏哲</w:t>
            </w:r>
          </w:p>
        </w:tc>
      </w:tr>
      <w:tr w14:paraId="5CDA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4033CDD">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2E127540">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强化防返贫致贫动态监测帮扶，持续巩固拓展脱贫攻坚成果，扎实推进乡村全面振兴。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E25B2">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7162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县农业农村局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95FE3">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各相关部门单位</w:t>
            </w:r>
          </w:p>
          <w:p w14:paraId="3B958D5B">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F02DF">
            <w:pPr>
              <w:keepNext w:val="0"/>
              <w:keepLines w:val="0"/>
              <w:widowControl/>
              <w:suppressLineNumbers w:val="0"/>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79B34">
            <w:pPr>
              <w:keepNext w:val="0"/>
              <w:keepLines w:val="0"/>
              <w:widowControl/>
              <w:suppressLineNumbers w:val="0"/>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柳艳秋</w:t>
            </w:r>
          </w:p>
        </w:tc>
      </w:tr>
      <w:tr w14:paraId="2DE4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83F91A9">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3E92FD32">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统筹国资国企、零基预算、“三资”管理等改革，严控财政供养人员规模。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0321F">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F948F">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县财政局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021BA">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4E71">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C3BBF">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  锋</w:t>
            </w:r>
          </w:p>
        </w:tc>
      </w:tr>
      <w:tr w14:paraId="66E4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9695979">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0BC9FB04">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深化与湘江新区合作，明确园区经济事务由新区主导并委托长沙临港产业开发区发展有限公司全权负责，发挥有效市场和有为政府作用，构建权责清晰、联动高效、合作共赢的发展格局。</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D7949">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D7B79">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县发改局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2CC5C">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县临港产业开发事务中心</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9752E">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4EB55">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夏  胜</w:t>
            </w:r>
          </w:p>
        </w:tc>
      </w:tr>
      <w:tr w14:paraId="1CC1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E058C2D">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1C64514E">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深化“智赋万企”行动，培育高新技术企业10家、科技型中小企业200家以上，完成科技成果转化10项以上，技术合同登记额增长10%以上。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58341">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D5172">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县科技局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1C942">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县高新区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2CC5F">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AE048">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李  威</w:t>
            </w:r>
          </w:p>
        </w:tc>
      </w:tr>
      <w:tr w14:paraId="38E1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ACBDEB0">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0C5FA032">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推进知识产权强县建设，新增有效发明专利30件、商标注册600件。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A5E28">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邓澳利</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B572B">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县市场监管局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F8E08">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77515">
            <w:pPr>
              <w:keepNext w:val="0"/>
              <w:keepLines w:val="0"/>
              <w:widowControl/>
              <w:suppressLineNumbers w:val="0"/>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李文治</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8BD59">
            <w:pPr>
              <w:keepNext w:val="0"/>
              <w:keepLines w:val="0"/>
              <w:widowControl/>
              <w:suppressLineNumbers w:val="0"/>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何建平</w:t>
            </w:r>
          </w:p>
        </w:tc>
      </w:tr>
      <w:tr w14:paraId="4CE3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71C1C87">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3D23EF20">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做实人才“引育留用”工作。</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9554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刘江波</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CAF76">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县人社局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BFA27">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454A9">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杨亮杰</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940C2">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左一峰</w:t>
            </w:r>
          </w:p>
        </w:tc>
      </w:tr>
      <w:tr w14:paraId="5118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305902A">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01E0ED05">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深化“高效办成一件事”改革，推行“极简审批+全程帮代办”服务。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F66BA">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刘江波</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6D4BA">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县数据局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134CE">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ascii="Calibri" w:hAnsi="Calibri" w:eastAsia="宋体" w:cs="Times New Roman"/>
                <w:sz w:val="28"/>
                <w:szCs w:val="28"/>
              </w:rPr>
              <mc:AlternateContent>
                <mc:Choice Requires="wpg">
                  <w:drawing>
                    <wp:anchor distT="0" distB="0" distL="114300" distR="114300" simplePos="0" relativeHeight="251663360" behindDoc="0" locked="0" layoutInCell="1" allowOverlap="1">
                      <wp:simplePos x="0" y="0"/>
                      <wp:positionH relativeFrom="column">
                        <wp:posOffset>2425065</wp:posOffset>
                      </wp:positionH>
                      <wp:positionV relativeFrom="paragraph">
                        <wp:posOffset>-4276725</wp:posOffset>
                      </wp:positionV>
                      <wp:extent cx="508635" cy="6210300"/>
                      <wp:effectExtent l="0" t="0" r="0" b="0"/>
                      <wp:wrapNone/>
                      <wp:docPr id="264" name="组合 264"/>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265" name="文本框 58"/>
                              <wps:cNvSpPr txBox="1"/>
                              <wps:spPr>
                                <a:xfrm>
                                  <a:off x="22642" y="35624"/>
                                  <a:ext cx="801" cy="9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A4799A">
                                    <w:pPr>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7E89F047">
                                    <w:pPr>
                                      <w:jc w:val="left"/>
                                      <w:rPr>
                                        <w:rFonts w:hint="eastAsia" w:ascii="Calibri" w:hAnsi="Calibri" w:eastAsia="宋体" w:cs="Times New Roman"/>
                                        <w:lang w:val="en-US" w:eastAsia="zh-CN"/>
                                      </w:rPr>
                                    </w:pP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266"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90.95pt;margin-top:-336.75pt;height:489pt;width:40.05pt;z-index:251663360;mso-width-relative:page;mso-height-relative:page;" coordorigin="22642,35603" coordsize="801,9780" o:gfxdata="UEsDBAoAAAAAAIdO4kAAAAAAAAAAAAAAAAAEAAAAZHJzL1BLAwQUAAAACACHTuJA24sJXtwAAAAM&#10;AQAADwAAAGRycy9kb3ducmV2LnhtbE2PwU7DMBBE70j8g7VI3FrbTRNKiFOhCjhVSLRIiJsbb5Oo&#10;sR3FbtL+PcsJjqt5mn1TrC+2YyMOofVOgZwLYOgqb1pXK/jcv85WwELUzujOO1RwxQDr8vam0Lnx&#10;k/vAcRdrRiUu5FpBE2Ofcx6qBq0Oc9+jo+zoB6sjnUPNzaAnKrcdXwiRcatbRx8a3eOmweq0O1sF&#10;b5OenhP5Mm5Px831e5++f20lKnV/J8UTsIiX+AfDrz6pQ0lOB392JrBOQbKSj4QqmGUPSQqMkGW2&#10;oHkHysQyBV4W/P+I8gdQSwMEFAAAAAgAh07iQJqE60dXAwAAmAcAAA4AAABkcnMvZTJvRG9jLnht&#10;bL1VzW7UMBC+I/EOlu802Wx3u42aotLSCqmilQri7HWcH8mxje1ttpwRcEKcuICQOMCJIzcOPA0t&#10;j8HYTkLZIlGBRA6O7RnPzzfz2Vu3lw1Hp0ybWooMj9ZijJigMq9FmeGHD/ZvzTAyloiccClYhs+Y&#10;wbe3b97YalXKEllJnjONwIgwaasyXFmr0igytGINMWtSMQHCQuqGWFjqMso1acF6w6MkjqdRK3Wu&#10;tKTMGNjdC0LcWdTXMSiLoqZsT9JFw4QNVjXjxEJKpqqVwds+2qJg1B4VhWEW8QxDptaP4ATmczdG&#10;21skLTVRVU27EMh1QljJqSG1AKeDqT1iCVro+oqppqZaGlnYNSqbKCTiEYEsRvEKNgdaLpTPpUzb&#10;Ug2gQ6FWUP9rs/T+6bFGdZ7hZLqOkSANlPziy9Nvr14gtwP4tKpMQe1AqxN1rLuNMqxcystCN+4P&#10;yaClR/ZsQJYtLaKwOYln0/EEIwqiaTKKx3EHPa2gPu5YAt4SjEA+nkzjcSgMre52BmbxKJze3Jj5&#10;o1HvOHLxDeG0CrrS/ITK/BtUJxVRzFfAOAwGqCCVANX56+fnbz+dv3+GJrMAlld0SCG7vCMhs1G/&#10;b2DzN4D9knniISdpD9ylvAE/AH/Im6RKG3vAZIPcJMMamt33IDk9NDao9irOrZD7NeewT1IuUAuF&#10;GE9if2CQgHEunALz1OnMOExD7G5ml/OlbwKTzmV+BnlqGWhlFN2vIZRDYuwx0cAjYBncNPYIhoJL&#10;cCm7GUaV1E9+t+/0M+xGjFrgZYbN4wXRDCN+T0A1N0fr647IfrE+2UhgoS9L5pclYtHsSqA+NA9E&#10;56dO3/J+WmjZPIILacd5BRERFCLLMHgP010bbgu40Cjb2fFKQF1F7KE4UdSZDuDuLKwsao+7gylg&#10;A/XqOtLx6L+05rRvzYs3n89ffvj+9R2MF58+oum0b0To5F3RUbkvbU+ngcdJMgOSrhCyb0sQOCpf&#10;IeOVpuS1cPwh6XWbcpRsOLfUVb6AKx2mjcqhC0QJJeElvFnUam/SSF7nrqedfaPL+S7X6JS4m95/&#10;HV1+UXOE2COmCnpe5NRI2tQWnjVeNxmGvOHrTv+RD6HQjm5Dpf2VBBe2Z2v3uLgX4fLa6/98UL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NuLCV7cAAAADAEAAA8AAAAAAAAAAQAgAAAAIgAAAGRy&#10;cy9kb3ducmV2LnhtbFBLAQIUABQAAAAIAIdO4kCahOtHVwMAAJgHAAAOAAAAAAAAAAEAIAAAACsB&#10;AABkcnMvZTJvRG9jLnhtbFBLBQYAAAAABgAGAFkBAAD0BgAAAAA=&#10;">
                      <o:lock v:ext="edit" aspectratio="f"/>
                      <v:shape id="文本框 58" o:spid="_x0000_s1026" o:spt="202" type="#_x0000_t202" style="position:absolute;left:22642;top:35624;height:9735;width:801;" filled="f" stroked="f" coordsize="21600,21600" o:gfxdata="UEsDBAoAAAAAAIdO4kAAAAAAAAAAAAAAAAAEAAAAZHJzL1BLAwQUAAAACACHTuJA8X7kHr0AAADc&#10;AAAADwAAAGRycy9kb3ducmV2LnhtbEWPT4vCMBTE7wt+h/CEva2pLrZSjYJCYVlP/gOPj+bZFpuX&#10;kkTrfvuNIHgcZuY3zGL1MK24k/ONZQXjUQKCuLS64UrB8VB8zUD4gKyxtUwK/sjDajn4WGCubc87&#10;uu9DJSKEfY4K6hC6XEpf1mTQj2xHHL2LdQZDlK6S2mEf4aaVkyRJpcGG40KNHW1qKq/7m1Fwyjg7&#10;p0X/e13L8rzN1u232xRKfQ7HyRxEoEd4h1/tH61gkk7heSYe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fuQevQAA&#10;ANw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
                          <w:txbxContent>
                            <w:p w14:paraId="66A4799A">
                              <w:pPr>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7E89F047">
                              <w:pPr>
                                <w:jc w:val="left"/>
                                <w:rPr>
                                  <w:rFonts w:hint="eastAsia" w:ascii="Calibri" w:hAnsi="Calibri" w:eastAsia="宋体" w:cs="Times New Roman"/>
                                  <w:lang w:val="en-US" w:eastAsia="zh-CN"/>
                                </w:rPr>
                              </w:pPr>
                            </w:p>
                          </w:txbxContent>
                        </v:textbox>
                      </v:shape>
                      <v:line id="直接连接符 66" o:spid="_x0000_s1026" o:spt="20" style="position:absolute;left:22800;top:35603;height:9780;width:0;" filled="f" stroked="t" coordsize="21600,21600" o:gfxdata="UEsDBAoAAAAAAIdO4kAAAAAAAAAAAAAAAAAEAAAAZHJzL1BLAwQUAAAACACHTuJAJmG2ar8AAADc&#10;AAAADwAAAGRycy9kb3ducmV2LnhtbEWPT2vCQBTE7wW/w/KE3urGP6QSXUUs0oInrajHR/aZBLNv&#10;w+42pn56t1DwOMzMb5j5sjO1aMn5yrKC4SABQZxbXXGh4PC9eZuC8AFZY22ZFPySh+Wi9zLHTNsb&#10;76jdh0JECPsMFZQhNJmUPi/JoB/Yhjh6F+sMhihdIbXDW4SbWo6SJJUGK44LJTa0Lim/7n+MguPq&#10;/TruPj8mm7A7nJ1tx1u6n5R67Q+TGYhAXXiG/9tfWsEoTeHv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Zhtmq/&#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line>
                    </v:group>
                  </w:pict>
                </mc:Fallback>
              </mc:AlternateConten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CA0E0">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杨亮杰</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993CA">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柳  旭</w:t>
            </w:r>
          </w:p>
        </w:tc>
      </w:tr>
      <w:tr w14:paraId="7C50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62842BB">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4A1AF019">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严格执行“十条措施”，规范涉企执法检查，做到“无事不扰、有求必应”。开通涉企案件“绿色通道”，坚决查处“吃拿卡要”、阻工扰企等行为。</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DB2D6">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EDF8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县政府办</w:t>
            </w:r>
          </w:p>
          <w:p w14:paraId="11292CC6">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（优化办）</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B9392">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各涉企相关部门</w:t>
            </w:r>
          </w:p>
          <w:p w14:paraId="7A117441">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3A1B8">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C627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丁  辉</w:t>
            </w:r>
          </w:p>
        </w:tc>
      </w:tr>
      <w:tr w14:paraId="3E3D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04928C1">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1DC02171">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完善市场主体全生命周期服务保障，促进</w:t>
            </w:r>
            <w:r>
              <w:rPr>
                <w:rFonts w:hint="default" w:ascii="宋体" w:hAnsi="宋体" w:eastAsia="宋体" w:cs="宋体"/>
                <w:strike w:val="0"/>
                <w:color w:val="auto"/>
                <w:sz w:val="18"/>
                <w:szCs w:val="18"/>
                <w:highlight w:val="none"/>
                <w:rtl w:val="0"/>
                <w:lang w:eastAsia="zh-CN"/>
              </w:rPr>
              <w:t>非公有制经济健康发展</w:t>
            </w:r>
            <w:r>
              <w:rPr>
                <w:rFonts w:hint="eastAsia" w:ascii="宋体" w:hAnsi="宋体" w:eastAsia="宋体" w:cs="宋体"/>
                <w:strike w:val="0"/>
                <w:color w:val="auto"/>
                <w:sz w:val="18"/>
                <w:szCs w:val="18"/>
                <w:highlight w:val="none"/>
                <w:rtl w:val="0"/>
                <w:lang w:val="en-US" w:eastAsia="zh-CN"/>
              </w:rPr>
              <w:t>和</w:t>
            </w:r>
            <w:r>
              <w:rPr>
                <w:rFonts w:hint="default" w:ascii="宋体" w:hAnsi="宋体" w:eastAsia="宋体" w:cs="宋体"/>
                <w:strike w:val="0"/>
                <w:color w:val="auto"/>
                <w:sz w:val="18"/>
                <w:szCs w:val="18"/>
                <w:highlight w:val="none"/>
                <w:rtl w:val="0"/>
                <w:lang w:eastAsia="zh-CN"/>
              </w:rPr>
              <w:t>非公有制经济人士健康成长</w:t>
            </w:r>
            <w:r>
              <w:rPr>
                <w:rFonts w:hint="eastAsia" w:ascii="宋体" w:hAnsi="宋体" w:eastAsia="宋体" w:cs="宋体"/>
                <w:strike w:val="0"/>
                <w:color w:val="auto"/>
                <w:sz w:val="18"/>
                <w:szCs w:val="18"/>
                <w:highlight w:val="none"/>
                <w:rtl w:val="0"/>
                <w:lang w:val="en-US" w:eastAsia="zh-CN"/>
              </w:rPr>
              <w:t>，推动“尊商重商、亲商安商”成为湘阴普遍共识。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813F7">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  勇</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3429F">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县工商联</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EB031">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ascii="Calibri" w:hAnsi="Calibri" w:eastAsia="宋体" w:cs="Times New Roman"/>
                <w:sz w:val="40"/>
              </w:rPr>
              <mc:AlternateContent>
                <mc:Choice Requires="wps">
                  <w:drawing>
                    <wp:anchor distT="0" distB="0" distL="114300" distR="114300" simplePos="0" relativeHeight="251670528" behindDoc="0" locked="0" layoutInCell="1" allowOverlap="1">
                      <wp:simplePos x="0" y="0"/>
                      <wp:positionH relativeFrom="column">
                        <wp:posOffset>-6697345</wp:posOffset>
                      </wp:positionH>
                      <wp:positionV relativeFrom="paragraph">
                        <wp:posOffset>-5043170</wp:posOffset>
                      </wp:positionV>
                      <wp:extent cx="494665" cy="361315"/>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4946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4BEA7D">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86</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7.35pt;margin-top:-397.1pt;height:28.45pt;width:38.95pt;z-index:251670528;mso-width-relative:page;mso-height-relative:page;" filled="f" stroked="f" coordsize="21600,21600" o:gfxdata="UEsDBAoAAAAAAIdO4kAAAAAAAAAAAAAAAAAEAAAAZHJzL1BLAwQUAAAACACHTuJAGMB4Y90AAAAQ&#10;AQAADwAAAGRycy9kb3ducmV2LnhtbE2PwU7DMBBE70j8g7VI3FI7TYlpiFOplXKBEwWkHt3YJFHj&#10;dRS7Tfl7tie47e6MZt+Um6sb2MVOofeoIF0IYBYbb3psFXx+1MkzsBA1Gj14tAp+bIBNdX9X6sL4&#10;Gd/tZR9bRiEYCq2gi3EsOA9NZ50OCz9aJO3bT05HWqeWm0nPFO4GvhQi5073SB86PdpdZ5vT/uwU&#10;fEmUh7yeX09b3hze5HbIpl2t1ONDKl6ARXuNf2a44RM6VMR09Gc0gQ0KklQ8rSSZaZTr1RIYmZK1&#10;zKnQ8XbLZAa8Kvn/ItUvUEsDBBQAAAAIAIdO4kC/OnmBRAIAAHcEAAAOAAAAZHJzL2Uyb0RvYy54&#10;bWytVM2O0zAQviPxDpbvNE3/oFXTVdmqCKliVyqIs+s4TSTbY2y3SXkAeANOXLjzXPscjJ20Wy0c&#10;9sDFHc9Mvpnv80znN42S5Cisq0BnNO31KRGaQ17pfUY/fVy/ekOJ80znTIIWGT0JR28WL1/MazMT&#10;AyhB5sISBNFuVpuMlt6bWZI4XgrFXA+M0BgswCrm8Wr3SW5ZjehKJoN+f5LUYHNjgQvn0Ltqg7RD&#10;tM8BhKKouFgBPyihfYtqhWQeKbmyMo4uYrdFIbi/KwonPJEZRaY+nlgE7V04k8WczfaWmbLiXQvs&#10;OS084aRYpbHoBWrFPCMHW/0FpSpuwUHhexxU0hKJiiCLtP9Em23JjIhcUGpnLqK7/wfLPxzvLany&#10;jA7GU0o0U/jkDz++P/z8/fDrGwlOlKg2boaZW4O5vnkLDQ7O2e/QGZg3hVXhFzkRjKPAp4vAovGE&#10;o3M0HU0mY0o4hoaTdJiOA0ry+LGxzr8ToEgwMmrx/aKs7Lhxvk09p4RaGtaVlPENpSZ1RifDcT9+&#10;cIkguNQhV8Rp6GACobbxYPlm13Qsd5CfkKSFdlKc4esKW9kw5++ZxdFAXrg8/g6PQgKWhM6ipAT7&#10;9V/+kJ/RcFJS46hl1H05MCsoke81vuU0HY3CbMbLaPx6gBd7HdldR/RB3QJOc4prang0Q76XZ7Ow&#10;oD7jji1DVQwxzbGzjGL11rz17QLgjnKxXMYknEbD/EZvDQ/QrbjLg4eiiroHmVpt8L3CBecxvly3&#10;O2Hgr+8x6/H/YvE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MB4Y90AAAAQAQAADwAAAAAAAAAB&#10;ACAAAAAiAAAAZHJzL2Rvd25yZXYueG1sUEsBAhQAFAAAAAgAh07iQL86eYFEAgAAdwQAAA4AAAAA&#10;AAAAAQAgAAAALAEAAGRycy9lMm9Eb2MueG1sUEsFBgAAAAAGAAYAWQEAAOIFAAAAAA==&#10;">
                      <v:fill on="f" focussize="0,0"/>
                      <v:stroke on="f" weight="0.5pt"/>
                      <v:imagedata o:title=""/>
                      <o:lock v:ext="edit" aspectratio="f"/>
                      <v:textbox style="layout-flow:vertical;">
                        <w:txbxContent>
                          <w:p w14:paraId="5B4BEA7D">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86</w:t>
                            </w:r>
                          </w:p>
                        </w:txbxContent>
                      </v:textbox>
                    </v:shape>
                  </w:pict>
                </mc:Fallback>
              </mc:AlternateConten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24FE8">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汪  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EA8DC">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罗  聪</w:t>
            </w:r>
          </w:p>
        </w:tc>
      </w:tr>
      <w:tr w14:paraId="4283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3475CC3">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102F18BB">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高标准完成省市重点民生实事。</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443BF">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刘江波</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371FB">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县人社局</w:t>
            </w:r>
          </w:p>
          <w:p w14:paraId="59906BDC">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县政府督查室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9E687">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相关部门单位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4EB6C">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杨亮杰</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CFD09">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左一峰</w:t>
            </w:r>
          </w:p>
          <w:p w14:paraId="36095338">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  韬</w:t>
            </w:r>
          </w:p>
        </w:tc>
      </w:tr>
      <w:tr w14:paraId="487B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D79303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04E839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建成一职专数字化教学大楼，改善湘阴一中、二中办学条件，提质15所省级乡镇标准化寄宿制学校、21所乡村学校、11所学校食堂。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C59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张亚玲</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CDF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县教育局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274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县一职专</w:t>
            </w:r>
          </w:p>
          <w:p w14:paraId="193D5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县一中</w:t>
            </w:r>
          </w:p>
          <w:p w14:paraId="5215D8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县二中</w:t>
            </w:r>
          </w:p>
          <w:p w14:paraId="7357F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相关乡镇街道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32D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  宪</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FAA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熊  伟</w:t>
            </w:r>
          </w:p>
        </w:tc>
      </w:tr>
      <w:tr w14:paraId="11DB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C593FA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755D84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深化医联体协作，推动省市优质医疗资源下沉，畅通县乡双向转诊，加快形成“小病不出村、大病不出县”的分级诊疗格局。</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69A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张亚玲</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E0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县卫健局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9A7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757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  宪</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F45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王献平</w:t>
            </w:r>
          </w:p>
        </w:tc>
      </w:tr>
      <w:tr w14:paraId="6D0F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DE2EE5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216B46E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全面推行医保打包支付；提升家庭医生签约服务质量；扩大残疾儿童康复救助覆盖面。</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6C6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张亚玲</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790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县医保局</w:t>
            </w:r>
          </w:p>
          <w:p w14:paraId="21A4CE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县卫健局</w:t>
            </w:r>
          </w:p>
          <w:p w14:paraId="787EB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县残联</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751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126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  宪</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115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王  雄</w:t>
            </w:r>
          </w:p>
          <w:p w14:paraId="59B248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王献平</w:t>
            </w:r>
          </w:p>
          <w:p w14:paraId="5450DA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周中伟</w:t>
            </w:r>
          </w:p>
        </w:tc>
      </w:tr>
      <w:tr w14:paraId="2B0C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D0CFAC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4E2DAF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发挥零工市场灵活就业作用，持续开发公益性岗位，新增城镇就业7500人、农村劳动力转移就业5000人。助推高校毕业生、残疾人、退役军人、退捕渔民、农民工等群体稳定就业，确保零就业家庭动态清零。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A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刘江波</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8E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县人社局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428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ascii="Calibri" w:hAnsi="Calibri" w:eastAsia="宋体" w:cs="Times New Roman"/>
                <w:sz w:val="40"/>
              </w:rPr>
              <mc:AlternateContent>
                <mc:Choice Requires="wps">
                  <w:drawing>
                    <wp:anchor distT="0" distB="0" distL="114300" distR="114300" simplePos="0" relativeHeight="251671552" behindDoc="0" locked="0" layoutInCell="1" allowOverlap="1">
                      <wp:simplePos x="0" y="0"/>
                      <wp:positionH relativeFrom="column">
                        <wp:posOffset>-6801485</wp:posOffset>
                      </wp:positionH>
                      <wp:positionV relativeFrom="paragraph">
                        <wp:posOffset>3863340</wp:posOffset>
                      </wp:positionV>
                      <wp:extent cx="484505" cy="361315"/>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48450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6B3F9">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87</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5.55pt;margin-top:304.2pt;height:28.45pt;width:38.15pt;z-index:251671552;mso-width-relative:page;mso-height-relative:page;" filled="f" stroked="f" coordsize="21600,21600" o:gfxdata="UEsDBAoAAAAAAIdO4kAAAAAAAAAAAAAAAAAEAAAAZHJzL1BLAwQUAAAACACHTuJAdUuprNwAAAAO&#10;AQAADwAAAGRycy9kb3ducmV2LnhtbE2PwW7CMAyG75P2DpGRditJB2uhNEUCqZftNLZJHEObtRWJ&#10;UyWBsrefdxpH259+f3+5vVnDrtqHwaGEdC6AaWxcO2An4fOjTlbAQlTYKuNQS/jRAbbV40OpitZN&#10;+K6vh9gxCsFQKAl9jGPBeWh6bVWYu1Ej3b6dtyrS6DveejVRuDX8WYiMWzUgfejVqPe9bs6Hi5Xw&#10;lWN+zOrp9bzjzfEt35mF39dSPs1SsQEW9S3+w/CnT+pQkdPJXbANzEhIUpGnKcESMrFaAiMmWa+X&#10;1OdEq+xlAbwq+X2N6hdQSwMEFAAAAAgAh07iQDYGV+BEAgAAdwQAAA4AAABkcnMvZTJvRG9jLnht&#10;bK1UzY7TMBC+I/EOlu80Sf9YqqarslURUsWuVBBn13GaSLbH2G6T8gDwBpy4cOe5+hyMnbZbLRz2&#10;wMUdz0y+me/zTKe3rZJkL6yrQec066WUCM2hqPU2p58+Ll/dUOI80wWToEVOD8LR29nLF9PGTEQf&#10;KpCFsARBtJs0JqeV92aSJI5XQjHXAyM0Bkuwinm82m1SWNYgupJJP03HSQO2MBa4cA69iy5IT4j2&#10;OYBQljUXC+A7JbTvUK2QzCMlV9XG0VnstiwF9/dl6YQnMqfI1McTi6C9CWcym7LJ1jJT1fzUAntO&#10;C084KVZrLHqBWjDPyM7Wf0GpmltwUPoeB5V0RKIiyCJLn2izrpgRkQtK7cxFdPf/YPmH/YMldZHT&#10;/nhAiWYKn/z44/vx5+/jr28kOFGixrgJZq4N5vr2LbQ4OGe/Q2dg3pZWhV/kRDCOAh8uAovWE47O&#10;4c1wlI4o4RgajLNBNgooyePHxjr/ToAiwcipxfeLsrL9yvku9ZwSamlY1lLGN5SaNDkdD0Zp/OAS&#10;QXCpQ66I03CCCYS6xoPl2017YrmB4oAkLXST4gxf1tjKijn/wCyOBvLC5fH3eJQSsCScLEoqsF//&#10;5Q/5OQ0nJQ2OWk7dlx2zghL5XuNbvsmGwzCb8TIcve7jxV5HNtcRvVN3gNOc4ZoaHs2Q7+XZLC2o&#10;z7hj81AVQ0xz7CynWL0z73y3ALijXMznMQmn0TC/0mvDA3Qn7nznoayj7kGmTht8r3DBeYwvd9qd&#10;MPDX95j1+H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1S6ms3AAAAA4BAAAPAAAAAAAAAAEA&#10;IAAAACIAAABkcnMvZG93bnJldi54bWxQSwECFAAUAAAACACHTuJANgZX4EQCAAB3BAAADgAAAAAA&#10;AAABACAAAAArAQAAZHJzL2Uyb0RvYy54bWxQSwUGAAAAAAYABgBZAQAA4QUAAAAA&#10;">
                      <v:fill on="f" focussize="0,0"/>
                      <v:stroke on="f" weight="0.5pt"/>
                      <v:imagedata o:title=""/>
                      <o:lock v:ext="edit" aspectratio="f"/>
                      <v:textbox style="layout-flow:vertical;">
                        <w:txbxContent>
                          <w:p w14:paraId="2046B3F9">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87</w:t>
                            </w:r>
                          </w:p>
                        </w:txbxContent>
                      </v:textbox>
                    </v:shape>
                  </w:pict>
                </mc:Fallback>
              </mc:AlternateContent>
            </w:r>
            <w:r>
              <w:rPr>
                <w:rFonts w:ascii="Calibri" w:hAnsi="Calibri" w:eastAsia="宋体" w:cs="Times New Roman"/>
                <w:sz w:val="28"/>
                <w:szCs w:val="28"/>
              </w:rPr>
              <mc:AlternateContent>
                <mc:Choice Requires="wpg">
                  <w:drawing>
                    <wp:anchor distT="0" distB="0" distL="114300" distR="114300" simplePos="0" relativeHeight="251664384" behindDoc="0" locked="0" layoutInCell="1" allowOverlap="1">
                      <wp:simplePos x="0" y="0"/>
                      <wp:positionH relativeFrom="column">
                        <wp:posOffset>2425065</wp:posOffset>
                      </wp:positionH>
                      <wp:positionV relativeFrom="paragraph">
                        <wp:posOffset>-2178685</wp:posOffset>
                      </wp:positionV>
                      <wp:extent cx="508635" cy="6210300"/>
                      <wp:effectExtent l="0" t="0" r="0" b="0"/>
                      <wp:wrapNone/>
                      <wp:docPr id="267" name="组合 267"/>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268" name="文本框 58"/>
                              <wps:cNvSpPr txBox="1"/>
                              <wps:spPr>
                                <a:xfrm>
                                  <a:off x="22642" y="35624"/>
                                  <a:ext cx="801" cy="9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003F56">
                                    <w:pPr>
                                      <w:jc w:val="righ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63C5E7D4">
                                    <w:pPr>
                                      <w:jc w:val="left"/>
                                      <w:rPr>
                                        <w:rFonts w:hint="eastAsia" w:ascii="Calibri" w:hAnsi="Calibri" w:eastAsia="宋体" w:cs="Times New Roman"/>
                                        <w:lang w:val="en-US" w:eastAsia="zh-CN"/>
                                      </w:rPr>
                                    </w:pP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269"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90.95pt;margin-top:-171.55pt;height:489pt;width:40.05pt;z-index:251664384;mso-width-relative:page;mso-height-relative:page;" coordorigin="22642,35603" coordsize="801,9780" o:gfxdata="UEsDBAoAAAAAAIdO4kAAAAAAAAAAAAAAAAAEAAAAZHJzL1BLAwQUAAAACACHTuJAQ3VaTNwAAAAM&#10;AQAADwAAAGRycy9kb3ducmV2LnhtbE2PwWrDMBBE74X+g9hCb4msyDWJazmU0PYUCk0KpTfF2tgm&#10;lmQsxU7+vttTc1z2MfOmWF9sx0YcQuudAjFPgKGrvGldreBr/zZbAgtRO6M771DBFQOsy/u7QufG&#10;T+4Tx12sGYW4kGsFTYx9znmoGrQ6zH2Pjn5HP1gd6RxqbgY9Ubjt+CJJMm5166ih0T1uGqxOu7NV&#10;8D7p6UWK13F7Om6uP/unj++tQKUeH0TyDCziJf7D8KdP6lCS08GfnQmsUyCXYkWogplMpQBGSJot&#10;aN5BQSbTFfCy4Lcjyl9QSwMEFAAAAAgAh07iQJQWOY5WAwAAmAcAAA4AAABkcnMvZTJvRG9jLnht&#10;bL1VO2/VMBTekfgPlnea3NxHb6OmqLS0QqpopYKYfR3nITm2sX2bW2YETIiJBYTEABMjGwO/hpaf&#10;wbGdhNIiUYFEBsf2OT6P75zP3ry9ajg6YdrUUmR4tBZjxASVeS3KDD98sHdrjpGxROSES8EyfMoM&#10;vr1188Zmq1KWyErynGkERoRJW5XhylqVRpGhFWuIWZOKCRAWUjfEwlKXUa5JC9YbHiVxPItaqXOl&#10;JWXGwO5uEOLOor6OQVkUNWW7ki4bJmywqhknFlIyVa0M3vLRFgWj9rAoDLOIZxgytX4EJzBfuDHa&#10;2iRpqYmqatqFQK4TwqWcGlILcDqY2iWWoKWur5hqaqqlkYVdo7KJQiIeEchiFF/CZl/LpfK5lGlb&#10;qgF0KNQl1P/aLL1/cqRRnWc4ma1jJEgDJT//8vTbqxfI7QA+rSpTUNvX6lgd6W6jDCuX8qrQjftD&#10;MmjlkT0dkGUriyhsTuP5bDzFiIJolozicdxBTyuojzuWJLNJghHIx9NZPA6FodXdzsA8HoXTG+tz&#10;fzTqHUcuviGcVkFXmp9QmX+D6rgiivkKGIfBABVwJEB19vr52dtPZ++foek8gOUVHVLIru5IyGzU&#10;7xvY/A1gv2SeTELmPXAX8gb8APwhb5Iqbew+kw1ykwxraHbfg+TkwNig2qs4t0Lu1ZzDPkm5QC0U&#10;YjyN/YFBAsa5cArMU6cz4zANsbuZXS1WvglMupD5KeSpZaCVUXSvhlAOiLFHRAOPgGVw09hDGAou&#10;waXsZhhVUj/53b7Tz7AbMWqBlxk2j5dEM4z4PQHV3BhNJo7IfjGZriew0Bcli4sSsWx2JFAfmgei&#10;81Onb3k/LbRsHsGFtO28gogICpFlGLyH6Y4NtwVcaJRtb3sloK4i9kAcK+pMB3C3l1YWtcfdwRSw&#10;gXp1Hel49F9ac6NvzfM3n89efvj+9R2M558+otmsb0To5B3RUbkvbU+ngcdJMgeSXiJk35YgcFS+&#10;QsYrTclr4fhD0us25ShZd26pq3wBVzpMG5VDF4gSSsJLeLOo1d6kkbzOXU87+0aXix2u0QlxN73/&#10;Orr8ouYIsUtMFfS8KBCuqS08a7xuMgx5w9ed/iMfQqEd3YZK+ysJLmzP1u5xcS/CxbXX//mgbv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Q3VaTNwAAAAMAQAADwAAAAAAAAABACAAAAAiAAAAZHJz&#10;L2Rvd25yZXYueG1sUEsBAhQAFAAAAAgAh07iQJQWOY5WAwAAmAcAAA4AAAAAAAAAAQAgAAAAKwEA&#10;AGRycy9lMm9Eb2MueG1sUEsFBgAAAAAGAAYAWQEAAPMGAAAAAA==&#10;">
                      <o:lock v:ext="edit" aspectratio="f"/>
                      <v:shape id="文本框 58" o:spid="_x0000_s1026" o:spt="202" type="#_x0000_t202" style="position:absolute;left:22642;top:35624;height:9735;width:801;" filled="f" stroked="f" coordsize="21600,21600" o:gfxdata="UEsDBAoAAAAAAIdO4kAAAAAAAAAAAAAAAAAEAAAAZHJzL1BLAwQUAAAACACHTuJAH39LgLkAAADc&#10;AAAADwAAAGRycy9kb3ducmV2LnhtbEVPy4rCMBTdC/5DuII7TXWglWoUFArDuPIFLi/NtS02NyXJ&#10;WP17sxBcHs57tXmaVjzI+caygtk0AUFcWt1wpeB8KiYLED4ga2wtk4IXedish4MV5tr2fKDHMVQi&#10;hrDPUUEdQpdL6cuaDPqp7Ygjd7POYIjQVVI77GO4aeU8SVJpsOHYUGNHu5rK+/HfKLhknF3Tov+7&#10;b2V53Wfb9sftCqXGo1myBBHoGb7ij/tXK5incW08E4+AX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S4C5AAAA3AAA&#10;AA8AAAAAAAAAAQAgAAAAIgAAAGRycy9kb3ducmV2LnhtbFBLAQIUABQAAAAIAIdO4kAzLwWeOwAA&#10;ADkAAAAQAAAAAAAAAAEAIAAAAAgBAABkcnMvc2hhcGV4bWwueG1sUEsFBgAAAAAGAAYAWwEAALID&#10;AAAAAA==&#10;">
                        <v:fill on="f" focussize="0,0"/>
                        <v:stroke on="f" weight="0.5pt"/>
                        <v:imagedata o:title=""/>
                        <o:lock v:ext="edit" aspectratio="f"/>
                        <v:textbox style="layout-flow:vertical;">
                          <w:txbxContent>
                            <w:p w14:paraId="06003F56">
                              <w:pPr>
                                <w:jc w:val="righ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63C5E7D4">
                              <w:pPr>
                                <w:jc w:val="left"/>
                                <w:rPr>
                                  <w:rFonts w:hint="eastAsia" w:ascii="Calibri" w:hAnsi="Calibri" w:eastAsia="宋体" w:cs="Times New Roman"/>
                                  <w:lang w:val="en-US" w:eastAsia="zh-CN"/>
                                </w:rPr>
                              </w:pPr>
                            </w:p>
                          </w:txbxContent>
                        </v:textbox>
                      </v:shape>
                      <v:line id="直接连接符 66" o:spid="_x0000_s1026" o:spt="20" style="position:absolute;left:22800;top:35603;height:9780;width:0;" filled="f" stroked="t" coordsize="21600,21600" o:gfxdata="UEsDBAoAAAAAAIdO4kAAAAAAAAAAAAAAAAAEAAAAZHJzL1BLAwQUAAAACACHTuJAV/4iGL8AAADc&#10;AAAADwAAAGRycy9kb3ducmV2LnhtbEWPW2sCMRSE3wv+h3CEvtWsWrysRpEWacEnL6iPh81xd3Fz&#10;siTpuu2vNwXBx2FmvmHmy9ZUoiHnS8sK+r0EBHFmdcm5gsN+/TYB4QOyxsoyKfglD8tF52WOqbY3&#10;3lKzC7mIEPYpKihCqFMpfVaQQd+zNXH0LtYZDFG6XGqHtwg3lRwkyUgaLDkuFFjTR0HZdfdjFBxX&#10;4+uw/fp8X4ft4exsM9zQ30mp124/mYEI1IZn+NH+1goGoyn8n4lHQC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Ihi/&#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line>
                    </v:group>
                  </w:pict>
                </mc:Fallback>
              </mc:AlternateConten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DE7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杨亮杰</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BE8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左一峰</w:t>
            </w:r>
          </w:p>
        </w:tc>
      </w:tr>
      <w:tr w14:paraId="377D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8D1911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56C26A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稳步提高城乡低保等社会救助标准，落实残疾人“两项补贴”，推动社会保险“人群全覆盖”。提质改造敬老院5所，护理型床位占比提升至70%。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61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刘江波</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7C3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县民政局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E5F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县残联</w:t>
            </w:r>
          </w:p>
          <w:p w14:paraId="083D3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县人社局</w:t>
            </w:r>
          </w:p>
          <w:p w14:paraId="776FC9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县城运集团</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0A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杨亮杰</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CFE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袁敏哲</w:t>
            </w:r>
          </w:p>
        </w:tc>
      </w:tr>
      <w:tr w14:paraId="073A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AC2E95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46A8E4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深化“双拥”创建工作，提升退役军人服务保障水平。</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2F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胡光志</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3D6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县退役军人</w:t>
            </w:r>
          </w:p>
          <w:p w14:paraId="046EDC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事务局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522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8C2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夏  欢</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37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任  剑</w:t>
            </w:r>
          </w:p>
        </w:tc>
      </w:tr>
      <w:tr w14:paraId="1230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9168F92">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4FAD3E8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推动“问题楼盘”办证率达80%、物业管理覆盖率达100%。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008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陈学礼</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6E0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县住建局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7C1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县自然资源局</w:t>
            </w:r>
          </w:p>
          <w:p w14:paraId="775410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县税务局</w:t>
            </w:r>
          </w:p>
          <w:p w14:paraId="45AC5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文星街道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577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刘慕文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1C3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杨剑峰</w:t>
            </w:r>
          </w:p>
        </w:tc>
      </w:tr>
      <w:tr w14:paraId="44B6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E31F2E7">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3C77E6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全面纠治建筑领域欠薪行为；有序化解征地拆迁矛盾纠纷。</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338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陈学礼</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6D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县住建局</w:t>
            </w:r>
          </w:p>
          <w:p w14:paraId="56234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县自然资源局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3E3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县公安局</w:t>
            </w:r>
          </w:p>
          <w:p w14:paraId="62293A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县人社局</w:t>
            </w:r>
          </w:p>
          <w:p w14:paraId="56E274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属地乡镇街道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D80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刘慕文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31F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杨剑峰</w:t>
            </w:r>
          </w:p>
          <w:p w14:paraId="564CC9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吴志摩</w:t>
            </w:r>
          </w:p>
        </w:tc>
      </w:tr>
      <w:tr w14:paraId="27CA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D2304FE">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44F79D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全力防范化解县属国企经营性债务风险，坚决遏制新增隐性债务。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E8A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B0A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县财政局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498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县属国企平台</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C0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B67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陈  锋</w:t>
            </w:r>
          </w:p>
        </w:tc>
      </w:tr>
      <w:tr w14:paraId="0361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EF414E2">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597B79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扎实推进安全生产治本攻坚，落实“查整分离”机制，深化道路交通、消防安全等重点领域监管，持续推动事故起数、亡人数“双下降”。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D89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74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县应急局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CA6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县交通运输局</w:t>
            </w:r>
          </w:p>
          <w:p w14:paraId="173024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县交警大队</w:t>
            </w:r>
          </w:p>
          <w:p w14:paraId="3FF635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县消防大队</w:t>
            </w:r>
          </w:p>
          <w:p w14:paraId="2A89B3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相关部门单位</w:t>
            </w:r>
          </w:p>
          <w:p w14:paraId="4BE20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613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B3A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  海</w:t>
            </w:r>
          </w:p>
        </w:tc>
      </w:tr>
      <w:tr w14:paraId="7D60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3CA9BC4">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6EC017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强化食品药品全链条监管，守护人民群众“舌尖安全”和“用药安心”。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7D1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邓澳利</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CA0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县市场监管局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5F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ascii="Calibri" w:hAnsi="Calibri" w:eastAsia="宋体" w:cs="Times New Roman"/>
                <w:sz w:val="28"/>
                <w:szCs w:val="28"/>
              </w:rPr>
              <mc:AlternateContent>
                <mc:Choice Requires="wpg">
                  <w:drawing>
                    <wp:anchor distT="0" distB="0" distL="114300" distR="114300" simplePos="0" relativeHeight="251665408" behindDoc="0" locked="0" layoutInCell="1" allowOverlap="1">
                      <wp:simplePos x="0" y="0"/>
                      <wp:positionH relativeFrom="column">
                        <wp:posOffset>2425065</wp:posOffset>
                      </wp:positionH>
                      <wp:positionV relativeFrom="paragraph">
                        <wp:posOffset>-449580</wp:posOffset>
                      </wp:positionV>
                      <wp:extent cx="508635" cy="6210300"/>
                      <wp:effectExtent l="0" t="0" r="0" b="0"/>
                      <wp:wrapNone/>
                      <wp:docPr id="272" name="组合 272"/>
                      <wp:cNvGraphicFramePr/>
                      <a:graphic xmlns:a="http://schemas.openxmlformats.org/drawingml/2006/main">
                        <a:graphicData uri="http://schemas.microsoft.com/office/word/2010/wordprocessingGroup">
                          <wpg:wgp>
                            <wpg:cNvGrpSpPr/>
                            <wpg:grpSpPr>
                              <a:xfrm>
                                <a:off x="0" y="0"/>
                                <a:ext cx="508635" cy="6210300"/>
                                <a:chOff x="22642" y="35603"/>
                                <a:chExt cx="801" cy="9780"/>
                              </a:xfrm>
                            </wpg:grpSpPr>
                            <wps:wsp>
                              <wps:cNvPr id="273" name="文本框 58"/>
                              <wps:cNvSpPr txBox="1"/>
                              <wps:spPr>
                                <a:xfrm>
                                  <a:off x="22642" y="35624"/>
                                  <a:ext cx="801" cy="9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B4AE91">
                                    <w:pPr>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1A8DEFE1">
                                    <w:pPr>
                                      <w:jc w:val="left"/>
                                      <w:rPr>
                                        <w:rFonts w:hint="eastAsia" w:ascii="Calibri" w:hAnsi="Calibri" w:eastAsia="宋体" w:cs="Times New Roman"/>
                                        <w:lang w:val="en-US" w:eastAsia="zh-CN"/>
                                      </w:rPr>
                                    </w:pPr>
                                  </w:p>
                                </w:txbxContent>
                              </wps:txbx>
                              <wps:bodyPr rot="0" spcFirstLastPara="0" vertOverflow="overflow" horzOverflow="overflow" vert="vert" wrap="square" lIns="91440" tIns="45720" rIns="91440" bIns="45720" numCol="1" spcCol="0" rtlCol="0" fromWordArt="0" anchor="t" anchorCtr="0" forceAA="0" compatLnSpc="1">
                                <a:noAutofit/>
                              </wps:bodyPr>
                            </wps:wsp>
                            <wps:wsp>
                              <wps:cNvPr id="274" name="直接连接符 66"/>
                              <wps:cNvCnPr/>
                              <wps:spPr>
                                <a:xfrm>
                                  <a:off x="22800" y="35603"/>
                                  <a:ext cx="0" cy="9780"/>
                                </a:xfrm>
                                <a:prstGeom prst="line">
                                  <a:avLst/>
                                </a:prstGeom>
                                <a:noFill/>
                                <a:ln w="12700" cap="flat" cmpd="sng" algn="ctr">
                                  <a:solidFill>
                                    <a:srgbClr val="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90.95pt;margin-top:-35.4pt;height:489pt;width:40.05pt;z-index:251665408;mso-width-relative:page;mso-height-relative:page;" coordorigin="22642,35603" coordsize="801,9780" o:gfxdata="UEsDBAoAAAAAAIdO4kAAAAAAAAAAAAAAAAAEAAAAZHJzL1BLAwQUAAAACACHTuJA4F7Ox9wAAAAL&#10;AQAADwAAAGRycy9kb3ducmV2LnhtbE2Py07DMBBF90j8gzVI7FrbKfQR4lSoAlYVEi0SYucm0yRq&#10;PI5iN2n/nmEFy9Fc3XtOtr64VgzYh8aTAT1VIJAKXzZUGfjcv06WIEK0VNrWExq4YoB1fnuT2bT0&#10;I33gsIuV4BIKqTVQx9ilUoaiRmfD1HdI/Dv63tnIZ1/Jsrcjl7tWJkrNpbMN8UJtO9zUWJx2Z2fg&#10;bbTj80y/DNvTcXP93j++f201GnN/p9UTiIiX+BeGX3xGh5yZDv5MZRCtgdlSrzhqYLJQ7MCJh3nC&#10;dgcDK7VIQOaZ/O+Q/wBQSwMEFAAAAAgAh07iQLil4AdUAwAAmAcAAA4AAABkcnMvZTJvRG9jLnht&#10;bL1VO2/VMBTekfgPlnea3NxHL1FTVFpaIVVQqSBmX8d5SI5tbN/mlhkBE2JiASExwMTIxsCvoeVn&#10;cGwn6QuJCiQyOLbP8Xl853z2xp1Vw9ER06aWIsOjtRgjJqjMa1Fm+PGj3VtzjIwlIidcCpbhY2bw&#10;nc2bNzZalbJEVpLnTCMwIkzaqgxX1qo0igytWEPMmlRMgLCQuiEWlrqMck1asN7wKInjWdRKnSst&#10;KTMGdneCEHcW9XUMyqKoKduRdNkwYYNVzTixkJKpamXwpo+2KBi1D4vCMIt4hiFT60dwAvOFG6PN&#10;DZKWmqiqpl0I5DohXMqpIbUAp4OpHWIJWur6iqmmploaWdg1KpsoJOIRgSxG8SVs9rRcKp9Lmbal&#10;GkCHQl1C/a/N0gdHBxrVeYaT9QQjQRoo+em35z/evEJuB/BpVZmC2p5Wh+pAdxtlWLmUV4Vu3B+S&#10;QSuP7PGALFtZRGFzGs9n4ylGFESzZBSP4w56WkF93LEkmU0gAJCPp7N4HApDq3udgXk8Cqdvr8/9&#10;0ah3HLn4hnBaBV1pzqAy/wbVYUUU8xUwDoMBqnEP1cnblyfvv5x8fIGm8wCWV3RIIbu6KyGzUb9v&#10;YPM3gF3IPJmEzHvgzuUN+AH4Q94kVdrYPSYb5CYZ1tDsvgfJ0b6xQbVXcW6F3K05h32ScoFaKMR4&#10;GvsDgwSMc+EUmKdOZ8ZhGmJ3M7tarHwTmHQh82PIU8tAK6Pobg2h7BNjD4gGHgHL4KaxD2EouASX&#10;spthVEn97Hf7Tj/DbsSoBV5m2DxdEs0w4vcFVPP2aDJxRPaLyXQ9gYU+L1mcl4hlsy2B+tA8EJ2f&#10;On3L+2mhZfMELqQt5xVERFCILMPgPUy3bbgt4EKjbGvLKwF1FbH74lBRZzqAu7W0sqg97g6mgA3U&#10;q+tIx6P/0pqTvjVP3309ef3p5/cPMJ5++Yxms74RoZO3RUflvrQ9nQYeJ8kcSHqJkH1bgsBR+QoZ&#10;rzQlr4XjD0mv25SjZN25pa7yBVzpMG1UDl0gSigJL+HNolZ7k0byOnc97ewbXS62uUZHxN30/uvo&#10;ckHNEWKHmCroeVEgXFNbeNZ43WQY8oavO/1HPoRCO7oNlfZXElzYnq3d4+JehPNrr3/2oG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OBezsfcAAAACwEAAA8AAAAAAAAAAQAgAAAAIgAAAGRycy9k&#10;b3ducmV2LnhtbFBLAQIUABQAAAAIAIdO4kC4peAHVAMAAJgHAAAOAAAAAAAAAAEAIAAAACsBAABk&#10;cnMvZTJvRG9jLnhtbFBLBQYAAAAABgAGAFkBAADxBgAAAAA=&#10;">
                      <o:lock v:ext="edit" aspectratio="f"/>
                      <v:shape id="文本框 58" o:spid="_x0000_s1026" o:spt="202" type="#_x0000_t202" style="position:absolute;left:22642;top:35624;height:9735;width:801;" filled="f" stroked="f" coordsize="21600,21600" o:gfxdata="UEsDBAoAAAAAAIdO4kAAAAAAAAAAAAAAAAAEAAAAZHJzL1BLAwQUAAAACACHTuJAlAJPLLwAAADc&#10;AAAADwAAAGRycy9kb3ducmV2LnhtbEWPQYvCMBSE74L/ITzBm6Yq2KVrWlAoLHrSdcHjo3nbFpuX&#10;kmSt/nsjCHscZuYbZlPcTSdu5HxrWcFinoAgrqxuuVZw/i5nHyB8QNbYWSYFD/JQ5OPRBjNtBz7S&#10;7RRqESHsM1TQhNBnUvqqIYN+bnvi6P1aZzBE6WqpHQ4Rbjq5TJK1NNhyXGiwp11D1fX0ZxT8pJxe&#10;1uWwv25ldTmk227ldqVS08ki+QQR6B7+w+/2l1awTFfwOhOPgM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CTyy8AAAA&#10;3AAAAA8AAAAAAAAAAQAgAAAAIgAAAGRycy9kb3ducmV2LnhtbFBLAQIUABQAAAAIAIdO4kAzLwWe&#10;OwAAADkAAAAQAAAAAAAAAAEAIAAAAAsBAABkcnMvc2hhcGV4bWwueG1sUEsFBgAAAAAGAAYAWwEA&#10;ALUDAAAAAA==&#10;">
                        <v:fill on="f" focussize="0,0"/>
                        <v:stroke on="f" weight="0.5pt"/>
                        <v:imagedata o:title=""/>
                        <o:lock v:ext="edit" aspectratio="f"/>
                        <v:textbox style="layout-flow:vertical;">
                          <w:txbxContent>
                            <w:p w14:paraId="33B4AE91">
                              <w:pPr>
                                <w:jc w:val="left"/>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县政府办文件</w:t>
                              </w:r>
                            </w:p>
                            <w:p w14:paraId="1A8DEFE1">
                              <w:pPr>
                                <w:jc w:val="left"/>
                                <w:rPr>
                                  <w:rFonts w:hint="eastAsia" w:ascii="Calibri" w:hAnsi="Calibri" w:eastAsia="宋体" w:cs="Times New Roman"/>
                                  <w:lang w:val="en-US" w:eastAsia="zh-CN"/>
                                </w:rPr>
                              </w:pPr>
                            </w:p>
                          </w:txbxContent>
                        </v:textbox>
                      </v:shape>
                      <v:line id="直接连接符 66" o:spid="_x0000_s1026" o:spt="20" style="position:absolute;left:22800;top:35603;height:9780;width:0;" filled="f" stroked="t" coordsize="21600,21600" o:gfxdata="UEsDBAoAAAAAAIdO4kAAAAAAAAAAAAAAAAAEAAAAZHJzL1BLAwQUAAAACACHTuJAPCYbW8AAAADc&#10;AAAADwAAAGRycy9kb3ducmV2LnhtbEWPS2vDMBCE74X+B7GF3ho5D+LgWA6lJbTQUx6kPS7Wxjax&#10;VkZSHTe/PioEchxm5hsmXw2mFT0531hWMB4lIIhLqxuuFOx365cFCB+QNbaWScEfeVgVjw85Ztqe&#10;eUP9NlQiQthnqKAOocuk9GVNBv3IdsTRO1pnMETpKqkdniPctHKSJHNpsOG4UGNHbzWVp+2vUXB4&#10;TU/T4eN9tg6b/Y+z/fSLLt9KPT+NkyWIQEO4h2/tT61gks7g/0w8ArK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Jhtb&#10;wAAAANwAAAAPAAAAAAAAAAEAIAAAACIAAABkcnMvZG93bnJldi54bWxQSwECFAAUAAAACACHTuJA&#10;My8FnjsAAAA5AAAAEAAAAAAAAAABACAAAAAPAQAAZHJzL3NoYXBleG1sLnhtbFBLBQYAAAAABgAG&#10;AFsBAAC5AwAAAAA=&#10;">
                        <v:fill on="f" focussize="0,0"/>
                        <v:stroke weight="1pt" color="#000000 [3204]" miterlimit="8" joinstyle="miter"/>
                        <v:imagedata o:title=""/>
                        <o:lock v:ext="edit" aspectratio="f"/>
                      </v:line>
                    </v:group>
                  </w:pict>
                </mc:Fallback>
              </mc:AlternateConten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234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李文治</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5CD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何建平</w:t>
            </w:r>
          </w:p>
        </w:tc>
      </w:tr>
      <w:tr w14:paraId="063B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0FA14BE1">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2BFBC2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建成智慧应急指挥平台，推动多灾种预警与应急响应“一网统管”，提升防汛抗旱、地质灾害等防范应对能力。</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8B2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403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县应急局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EBC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ascii="Calibri" w:hAnsi="Calibri" w:eastAsia="宋体" w:cs="Times New Roman"/>
                <w:sz w:val="40"/>
              </w:rPr>
              <mc:AlternateContent>
                <mc:Choice Requires="wps">
                  <w:drawing>
                    <wp:anchor distT="0" distB="0" distL="114300" distR="114300" simplePos="0" relativeHeight="251672576" behindDoc="0" locked="0" layoutInCell="1" allowOverlap="1">
                      <wp:simplePos x="0" y="0"/>
                      <wp:positionH relativeFrom="column">
                        <wp:posOffset>-6697345</wp:posOffset>
                      </wp:positionH>
                      <wp:positionV relativeFrom="paragraph">
                        <wp:posOffset>-812165</wp:posOffset>
                      </wp:positionV>
                      <wp:extent cx="494665" cy="361315"/>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4946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FA198">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88</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7.35pt;margin-top:-63.95pt;height:28.45pt;width:38.95pt;z-index:251672576;mso-width-relative:page;mso-height-relative:page;" filled="f" stroked="f" coordsize="21600,21600" o:gfxdata="UEsDBAoAAAAAAIdO4kAAAAAAAAAAAAAAAAAEAAAAZHJzL1BLAwQUAAAACACHTuJAF6pQmNsAAAAP&#10;AQAADwAAAGRycy9kb3ducmV2LnhtbE2PwU7DMBBE70j8g7VI3FI7BWIa4lRqpVzgRAGpRzc2SdR4&#10;HdluU/6e7QluM9qn2ZlqfXEjO9sQB48K8oUAZrH1ZsBOwedHkz0Di0mj0aNHq+DHRljXtzeVLo2f&#10;8d2ed6ljFIKx1Ar6lKaS89j21um48JNFun374HQiGzpugp4p3I18KUTBnR6QPvR6stvetsfdySn4&#10;kij3RTO/Hje83b/JzfgQto1S93e5eAGW7CX9wXCtT9Whpk4Hf0IT2aggy8XToyT4KpdyBYygbCUL&#10;GnQgJXMBvK74/x31L1BLAwQUAAAACACHTuJAxlUGHkQCAAB3BAAADgAAAGRycy9lMm9Eb2MueG1s&#10;rVTNjtMwEL4j8Q6W7zRN/5atmq7KVkVIK3algji7jtNEsj3GdpuUB4A32BMX7jxXn4Oxk3arhcMe&#10;uLjjmck3832e6eymUZLshXUV6IymvT4lQnPIK73N6OdPqzdvKXGe6ZxJ0CKjB+Hozfz1q1ltpmIA&#10;JchcWIIg2k1rk9HSezNNEsdLoZjrgREagwVYxTxe7TbJLasRXclk0O9Pkhpsbixw4Rx6l22Qdoj2&#10;JYBQFBUXS+A7JbRvUa2QzCMlV1bG0XnstigE9/dF4YQnMqPI1McTi6C9CWcyn7Hp1jJTVrxrgb2k&#10;hWecFKs0Fj1DLZlnZGerv6BUxS04KHyPg0paIlERZJH2n2mzLpkRkQtK7cxZdPf/YPnH/YMlVZ7R&#10;wRVqopnCJz8+/jj+/H389Z0EJ0pUGzfFzLXBXN+8gwYH5+R36AzMm8Kq8IucCMYR7HAWWDSecHSO&#10;rkeTyZgSjqHhJB2m44CSPH1srPPvBSgSjIxafL8oK9vfOd+mnlJCLQ2rSsr4hlKTOqOT4bgfPzhH&#10;EFzqkCviNHQwgVDbeLB8s2k6lhvID0jSQjspzvBVha3cMecfmMXRQF64PP4ej0ICloTOoqQE++1f&#10;/pCf0XBSUuOoZdR93TErKJEfNL7ldToaIayPl9H4aoAXexnZXEb0Tt0CTnOKa2p4NEO+lyezsKC+&#10;4I4tQlUMMc2xs4xi9da89e0C4I5ysVjEJJxGw/ydXhseoFtxFzsPRRV1DzK12uB7hQvOY3y5bnfC&#10;wF/eY9bT/8X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eqUJjbAAAADwEAAA8AAAAAAAAAAQAg&#10;AAAAIgAAAGRycy9kb3ducmV2LnhtbFBLAQIUABQAAAAIAIdO4kDGVQYeRAIAAHcEAAAOAAAAAAAA&#10;AAEAIAAAACoBAABkcnMvZTJvRG9jLnhtbFBLBQYAAAAABgAGAFkBAADgBQAAAAA=&#10;">
                      <v:fill on="f" focussize="0,0"/>
                      <v:stroke on="f" weight="0.5pt"/>
                      <v:imagedata o:title=""/>
                      <o:lock v:ext="edit" aspectratio="f"/>
                      <v:textbox style="layout-flow:vertical;">
                        <w:txbxContent>
                          <w:p w14:paraId="5D8FA198">
                            <w:pP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88</w:t>
                            </w:r>
                          </w:p>
                        </w:txbxContent>
                      </v:textbox>
                    </v:shape>
                  </w:pict>
                </mc:Fallback>
              </mc:AlternateConten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55B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F2D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杨  海</w:t>
            </w:r>
          </w:p>
        </w:tc>
      </w:tr>
      <w:tr w14:paraId="38A7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4A732FD8">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736D160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健全环保督察问题整改销号机制。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018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840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市生态环境局</w:t>
            </w:r>
          </w:p>
          <w:p w14:paraId="5F169E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湘阴分局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D00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生环委成员单位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3DF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138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王石满</w:t>
            </w:r>
          </w:p>
        </w:tc>
      </w:tr>
      <w:tr w14:paraId="5463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70439DDD">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446D2D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全面深化河湖长制，加力整治黑臭水体，强化重点水域治理，巩固十年禁渔成效，推动国省控断面水质稳定达标。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09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DD5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市生态环境局</w:t>
            </w:r>
          </w:p>
          <w:p w14:paraId="57A5A5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湘阴分局</w:t>
            </w:r>
          </w:p>
          <w:p w14:paraId="5A8F47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县水利局</w:t>
            </w:r>
          </w:p>
          <w:p w14:paraId="7D7095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县农业农村局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244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生环委成员单位</w:t>
            </w:r>
          </w:p>
          <w:p w14:paraId="61FD69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禁捕退捕工作相关责任单位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6F8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DF9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戴佑文</w:t>
            </w:r>
          </w:p>
          <w:p w14:paraId="5C7FCA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任治国</w:t>
            </w:r>
          </w:p>
          <w:p w14:paraId="55BFA5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柳艳秋</w:t>
            </w:r>
          </w:p>
        </w:tc>
      </w:tr>
      <w:tr w14:paraId="7624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E71A505">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6233F7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推进烟花爆竹打非治违和禁燃工作。</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406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ADA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县应急局</w:t>
            </w:r>
          </w:p>
          <w:p w14:paraId="3A667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县城管局</w:t>
            </w:r>
          </w:p>
          <w:p w14:paraId="32358C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县市场监管局</w:t>
            </w:r>
          </w:p>
          <w:p w14:paraId="7AE0FD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县公安局</w:t>
            </w:r>
          </w:p>
          <w:p w14:paraId="7AB64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县住建局</w:t>
            </w:r>
          </w:p>
          <w:p w14:paraId="3B3D8D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市生态环境局</w:t>
            </w:r>
          </w:p>
          <w:p w14:paraId="05D159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湘阴分局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EC2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相关部门单位</w:t>
            </w:r>
          </w:p>
          <w:p w14:paraId="1DF596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49A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8C2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  海</w:t>
            </w:r>
          </w:p>
          <w:p w14:paraId="08300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甘  滋</w:t>
            </w:r>
          </w:p>
          <w:p w14:paraId="0FA6B6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何建平</w:t>
            </w:r>
          </w:p>
          <w:p w14:paraId="5E7E87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侯志军</w:t>
            </w:r>
          </w:p>
          <w:p w14:paraId="1BF023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杨剑峰</w:t>
            </w:r>
          </w:p>
          <w:p w14:paraId="55C673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王石满</w:t>
            </w:r>
          </w:p>
        </w:tc>
      </w:tr>
      <w:tr w14:paraId="384B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3B7F6F63">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54E2F2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强化秸秆综合利用。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B95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9F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县农业农村局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2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8CC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050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柳艳秋</w:t>
            </w:r>
          </w:p>
        </w:tc>
      </w:tr>
      <w:tr w14:paraId="21CB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9CA1B87">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5C70238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确保PM2.5浓度稳定下降，保持空气质量优良。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D9B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秦献鹏</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FC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市生态环境局</w:t>
            </w:r>
          </w:p>
          <w:p w14:paraId="1DA71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湘阴分局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3D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生环委成员单位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9F4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邓国晓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0AF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kern w:val="2"/>
                <w:sz w:val="18"/>
                <w:szCs w:val="18"/>
                <w:highlight w:val="none"/>
                <w:rtl w:val="0"/>
                <w:lang w:val="en-US" w:eastAsia="zh-CN" w:bidi="ar-SA"/>
              </w:rPr>
            </w:pPr>
            <w:r>
              <w:rPr>
                <w:rFonts w:hint="eastAsia" w:ascii="宋体" w:hAnsi="宋体" w:eastAsia="宋体" w:cs="宋体"/>
                <w:strike w:val="0"/>
                <w:color w:val="auto"/>
                <w:sz w:val="18"/>
                <w:szCs w:val="18"/>
                <w:highlight w:val="none"/>
                <w:rtl w:val="0"/>
                <w:lang w:val="en-US" w:eastAsia="zh-CN"/>
              </w:rPr>
              <w:t>王石满</w:t>
            </w:r>
          </w:p>
        </w:tc>
      </w:tr>
      <w:tr w14:paraId="2E70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9E69A38">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38C036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建强县乡村三级调解“721”工作机制，推动信访积案和矛盾纠纷源头化解；深化综治中心实体化运行。</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F6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姜  华</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1EB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县信访局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0A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县综治中心</w:t>
            </w:r>
          </w:p>
          <w:p w14:paraId="1A9C57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相关部门单位</w:t>
            </w:r>
          </w:p>
          <w:p w14:paraId="3F0666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8B9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黄金魁</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2BF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刘  浩</w:t>
            </w:r>
          </w:p>
        </w:tc>
      </w:tr>
      <w:tr w14:paraId="4C80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2545629E">
            <w:pPr>
              <w:keepNext w:val="0"/>
              <w:keepLines w:val="0"/>
              <w:widowControl/>
              <w:numPr>
                <w:ilvl w:val="0"/>
                <w:numId w:val="1"/>
              </w:numPr>
              <w:suppressLineNumbers w:val="0"/>
              <w:ind w:left="635" w:leftChars="0" w:hanging="425" w:firstLineChars="0"/>
              <w:jc w:val="both"/>
              <w:textAlignment w:val="center"/>
              <w:rPr>
                <w:rFonts w:ascii="仿宋_GB2312" w:hAnsi="宋体" w:eastAsia="仿宋_GB2312" w:cs="仿宋_GB2312"/>
                <w:i w:val="0"/>
                <w:iCs w:val="0"/>
                <w:color w:val="auto"/>
                <w:sz w:val="18"/>
                <w:szCs w:val="18"/>
                <w:u w:val="none"/>
              </w:rPr>
            </w:pPr>
          </w:p>
        </w:tc>
        <w:tc>
          <w:tcPr>
            <w:tcW w:w="6447" w:type="dxa"/>
            <w:tcBorders>
              <w:top w:val="single" w:color="000000" w:sz="4" w:space="0"/>
              <w:left w:val="single" w:color="000000" w:sz="4" w:space="0"/>
              <w:bottom w:val="single" w:color="000000" w:sz="4" w:space="0"/>
              <w:right w:val="single" w:color="000000" w:sz="4" w:space="0"/>
            </w:tcBorders>
            <w:noWrap w:val="0"/>
            <w:vAlign w:val="center"/>
          </w:tcPr>
          <w:p w14:paraId="575E9130">
            <w:pPr>
              <w:keepNext w:val="0"/>
              <w:keepLines w:val="0"/>
              <w:widowControl/>
              <w:suppressLineNumbers w:val="0"/>
              <w:jc w:val="both"/>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推进常态化扫黑除恶和禁毒工作，依法打击电诈网赌、侵害未成年人、破坏生态环境、非法金融等违法犯罪行为，提升网络舆情应对处置能力，争创全省平安建设先进县。</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1D5D">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胡光志</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AB62B">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县公安局</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3825B">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相关部门单位</w:t>
            </w:r>
          </w:p>
          <w:p w14:paraId="4F929F3F">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各乡镇街道</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32C83">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夏  欢</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06441">
            <w:pPr>
              <w:keepNext w:val="0"/>
              <w:keepLines w:val="0"/>
              <w:widowControl/>
              <w:suppressLineNumbers w:val="0"/>
              <w:jc w:val="center"/>
              <w:textAlignment w:val="center"/>
              <w:rPr>
                <w:rFonts w:hint="eastAsia" w:ascii="宋体" w:hAnsi="宋体" w:eastAsia="宋体" w:cs="宋体"/>
                <w:strike w:val="0"/>
                <w:color w:val="auto"/>
                <w:sz w:val="18"/>
                <w:szCs w:val="18"/>
                <w:highlight w:val="none"/>
                <w:rtl w:val="0"/>
                <w:lang w:val="en-US" w:eastAsia="zh-CN"/>
              </w:rPr>
            </w:pPr>
            <w:r>
              <w:rPr>
                <w:rFonts w:hint="eastAsia" w:ascii="宋体" w:hAnsi="宋体" w:eastAsia="宋体" w:cs="宋体"/>
                <w:strike w:val="0"/>
                <w:color w:val="auto"/>
                <w:sz w:val="18"/>
                <w:szCs w:val="18"/>
                <w:highlight w:val="none"/>
                <w:rtl w:val="0"/>
                <w:lang w:val="en-US" w:eastAsia="zh-CN"/>
              </w:rPr>
              <w:t>侯志军</w:t>
            </w:r>
          </w:p>
        </w:tc>
      </w:tr>
    </w:tbl>
    <w:p w14:paraId="305610A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83A84"/>
    <w:multiLevelType w:val="singleLevel"/>
    <w:tmpl w:val="0CD83A84"/>
    <w:lvl w:ilvl="0" w:tentative="0">
      <w:start w:val="1"/>
      <w:numFmt w:val="decimal"/>
      <w:suff w:val="nothing"/>
      <w:lvlText w:val="%1"/>
      <w:lvlJc w:val="left"/>
      <w:pPr>
        <w:ind w:left="635" w:hanging="425"/>
      </w:pPr>
      <w:rPr>
        <w:rFonts w:hint="default" w:ascii="黑体" w:hAnsi="黑体" w:eastAsia="黑体" w:cs="黑体"/>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076BC"/>
    <w:rsid w:val="12F07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2026-05-07T06:17:00Z</dcterms:created>
  <dc:creator>叶宏欢</dc:creator>
  <cp:lastModifiedBy>叶宏欢</cp:lastModifiedBy>
  <dcterms:modified xsi:type="dcterms:W3CDTF">2026-05-07T06:18:14Z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1D6B7E0307F844949DF5F97EFB037193_11</vt:lpwstr>
  </property>
  <property fmtid="{D5CDD505-2E9C-101B-9397-08002B2CF9AE}" pid="4" name="KSOTemplateDocerSaveRecord">
    <vt:lpwstr>eyJoZGlkIjoiZjM1ZmE4NWJiNjMzNThjM2IzNzJhN2ZhNWYxNGM3NjMiLCJ1c2VySWQiOiIxNDgxMDAwNDg1In0=</vt:lpwstr>
  </property>
</Properties>
</file>