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0A48">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黑体" w:hAnsi="黑体" w:eastAsia="黑体" w:cs="黑体"/>
          <w:sz w:val="28"/>
          <w:szCs w:val="28"/>
          <w:lang w:val="en-US" w:eastAsia="zh-CN"/>
        </w:rPr>
      </w:pPr>
      <w:r>
        <w:rPr>
          <w:rFonts w:ascii="Calibri" w:hAnsi="Calibri" w:eastAsia="宋体"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-354330</wp:posOffset>
                </wp:positionH>
                <wp:positionV relativeFrom="paragraph">
                  <wp:posOffset>-20955</wp:posOffset>
                </wp:positionV>
                <wp:extent cx="494665" cy="36131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4991A">
                            <w:pP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4</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1.65pt;height:28.45pt;width:38.95pt;z-index:251665408;mso-width-relative:page;mso-height-relative:page;" filled="f" stroked="f" coordsize="21600,21600" o:gfxdata="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H4T/2AAAAAgBAAAPAAAAAAAAAAEAIAAAACIA&#10;AABkcnMvZG93bnJldi54bWxQSwECFAAUAAAACACHTuJAEmMz1EICAAB1BAAADgAAAAAAAAABACAA&#10;AAAnAQAAZHJzL2Uyb0RvYy54bWxQSwUGAAAAAAYABgBZAQAA2wUAAAAA&#10;">
                <v:fill on="f" focussize="0,0"/>
                <v:stroke on="f" weight="0.5pt"/>
                <v:imagedata o:title=""/>
                <o:lock v:ext="edit" aspectratio="f"/>
                <v:textbox style="layout-flow:vertical;">
                  <w:txbxContent>
                    <w:p w14:paraId="2AB4991A">
                      <w:pP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4</w:t>
                      </w:r>
                    </w:p>
                  </w:txbxContent>
                </v:textbox>
              </v:shape>
            </w:pict>
          </mc:Fallback>
        </mc:AlternateContent>
      </w: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14:paraId="704C0E8C">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黑体" w:cs="Times New Roman"/>
          <w:sz w:val="36"/>
          <w:szCs w:val="36"/>
          <w:lang w:val="en-US" w:eastAsia="zh-CN"/>
        </w:rPr>
      </w:pPr>
      <w:bookmarkStart w:id="0" w:name="_GoBack"/>
      <w:r>
        <w:rPr>
          <w:rFonts w:hint="eastAsia" w:ascii="方正小标宋简体" w:hAnsi="方正小标宋简体" w:eastAsia="方正小标宋简体" w:cs="方正小标宋简体"/>
          <w:i w:val="0"/>
          <w:iCs w:val="0"/>
          <w:caps w:val="0"/>
          <w:color w:val="auto"/>
          <w:spacing w:val="0"/>
          <w:kern w:val="0"/>
          <w:sz w:val="36"/>
          <w:szCs w:val="36"/>
          <w:lang w:val="en-US" w:eastAsia="zh-CN" w:bidi="ar"/>
        </w:rPr>
        <w:t>湘阴县城市精细化管理主要任务表</w:t>
      </w:r>
      <w:bookmarkEnd w:id="0"/>
      <w:r>
        <w:rPr>
          <w:rFonts w:ascii="Calibri" w:hAnsi="Calibri" w:eastAsia="宋体" w:cs="Times New Roman"/>
          <w:sz w:val="28"/>
        </w:rPr>
        <mc:AlternateContent>
          <mc:Choice Requires="wpg">
            <w:drawing>
              <wp:anchor distT="0" distB="0" distL="114300" distR="114300" simplePos="0" relativeHeight="251659264" behindDoc="0" locked="0" layoutInCell="1" allowOverlap="1">
                <wp:simplePos x="0" y="0"/>
                <wp:positionH relativeFrom="column">
                  <wp:posOffset>8724265</wp:posOffset>
                </wp:positionH>
                <wp:positionV relativeFrom="paragraph">
                  <wp:posOffset>-399415</wp:posOffset>
                </wp:positionV>
                <wp:extent cx="508635" cy="6210300"/>
                <wp:effectExtent l="0" t="0" r="5715" b="0"/>
                <wp:wrapNone/>
                <wp:docPr id="7" name="组合 7"/>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11"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403F6">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12"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686.95pt;margin-top:-31.45pt;height:489pt;width:40.05pt;z-index:251659264;mso-width-relative:page;mso-height-relative:page;" coordorigin="22642,35603" coordsize="801,9780" o:gfxdata="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Qs3iU3AAAAA0BAAAPAAAAAAAAAAEA&#10;IAAAACIAAABkcnMvZG93bnJldi54bWxQSwECFAAUAAAACACHTuJA24GpjWEDAAC7BwAADgAAAAAA&#10;AAABACAAAAArAQAAZHJzL2Uyb0RvYy54bWxQSwUGAAAAAAYABgBZAQAA/gY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Cz9skLoAAADb&#10;AAAADwAAAGRycy9kb3ducmV2LnhtbEVPS4vCMBC+L/gfwgheljXtHmTtGj0siF5WtIrnoZltQ5tJ&#10;TeLr3xtB2Nt8fM+ZLW62ExfywThWkI8zEMSV04ZrBYf98uMLRIjIGjvHpOBOARbzwdsMC+2uvKNL&#10;GWuRQjgUqKCJsS+kDFVDFsPY9cSJ+3PeYkzQ11J7vKZw28nPLJtIi4ZTQ4M9/TRUteXZKph6OlX1&#10;amvK8nfz3h73m6VpSanRMM++QUS6xX/xy73WaX4Oz1/SAX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P2yQugAAANsA&#10;AAAPAAAAAAAAAAEAIAAAACIAAABkcnMvZG93bnJldi54bWxQSwECFAAUAAAACACHTuJAMy8FnjsA&#10;AAA5AAAAEAAAAAAAAAABACAAAAAJAQAAZHJzL3NoYXBleG1sLnhtbFBLBQYAAAAABgAGAFsBAACz&#10;AwAAAAA=&#10;">
                  <v:fill on="t" focussize="0,0"/>
                  <v:stroke on="f" weight="0.5pt"/>
                  <v:imagedata o:title=""/>
                  <o:lock v:ext="edit" aspectratio="f"/>
                  <v:textbox style="layout-flow:vertical;">
                    <w:txbxContent>
                      <w:p w14:paraId="714403F6">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tTtUY7sAAADb&#10;AAAADwAAAGRycy9kb3ducmV2LnhtbEVPTYvCMBC9L/gfwgje1lRdVKpRZBfZBU+6oh6HZmyLzaQk&#10;sXb99UYQ9jaP9znzZWsq0ZDzpWUFg34CgjizuuRcwf53/T4F4QOyxsoyKfgjD8tF522OqbY33lKz&#10;C7mIIexTVFCEUKdS+qwgg75va+LIna0zGCJ0udQObzHcVHKYJGNpsOTYUGBNnwVll93VKDisJpdR&#10;+/31sQ7b/cnZZrSh+1GpXneQzEAEasO/+OX+0XH+EJ6/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tUY7sAAADb&#10;AAAADwAAAAAAAAABACAAAAAiAAAAZHJzL2Rvd25yZXYueG1sUEsBAhQAFAAAAAgAh07iQDMvBZ47&#10;AAAAOQAAABAAAAAAAAAAAQAgAAAACgEAAGRycy9zaGFwZXhtbC54bWxQSwUGAAAAAAYABgBbAQAA&#10;tAMAAAAA&#10;">
                  <v:fill on="f" focussize="0,0"/>
                  <v:stroke weight="1pt" color="#000000 [3204]" miterlimit="8" joinstyle="miter"/>
                  <v:imagedata o:title=""/>
                  <o:lock v:ext="edit" aspectratio="f"/>
                </v:line>
              </v:group>
            </w:pict>
          </mc:Fallback>
        </mc:AlternateContent>
      </w:r>
    </w:p>
    <w:tbl>
      <w:tblPr>
        <w:tblStyle w:val="3"/>
        <w:tblW w:w="13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70"/>
        <w:gridCol w:w="8328"/>
        <w:gridCol w:w="1537"/>
        <w:gridCol w:w="1612"/>
      </w:tblGrid>
      <w:tr w14:paraId="428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733" w:type="dxa"/>
            <w:noWrap w:val="0"/>
            <w:vAlign w:val="center"/>
          </w:tcPr>
          <w:p w14:paraId="4E3CA60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黑体" w:hAnsi="黑体" w:eastAsia="黑体" w:cs="黑体"/>
                <w:i w:val="0"/>
                <w:iCs w:val="0"/>
                <w:caps w:val="0"/>
                <w:color w:val="auto"/>
                <w:spacing w:val="0"/>
                <w:kern w:val="0"/>
                <w:sz w:val="18"/>
                <w:szCs w:val="18"/>
                <w:vertAlign w:val="baseline"/>
                <w:lang w:val="en-US" w:eastAsia="zh-CN" w:bidi="ar"/>
              </w:rPr>
            </w:pPr>
            <w:r>
              <w:rPr>
                <w:rFonts w:hint="eastAsia" w:ascii="黑体" w:hAnsi="黑体" w:eastAsia="黑体" w:cs="黑体"/>
                <w:i w:val="0"/>
                <w:iCs w:val="0"/>
                <w:caps w:val="0"/>
                <w:color w:val="auto"/>
                <w:spacing w:val="0"/>
                <w:kern w:val="0"/>
                <w:sz w:val="18"/>
                <w:szCs w:val="18"/>
                <w:vertAlign w:val="baseline"/>
                <w:lang w:val="en-US" w:eastAsia="zh-CN" w:bidi="ar"/>
              </w:rPr>
              <w:t>序号</w:t>
            </w:r>
          </w:p>
        </w:tc>
        <w:tc>
          <w:tcPr>
            <w:tcW w:w="9398" w:type="dxa"/>
            <w:gridSpan w:val="2"/>
            <w:noWrap w:val="0"/>
            <w:vAlign w:val="center"/>
          </w:tcPr>
          <w:p w14:paraId="4C109C2D">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黑体" w:hAnsi="黑体" w:eastAsia="黑体" w:cs="黑体"/>
                <w:i w:val="0"/>
                <w:iCs w:val="0"/>
                <w:caps w:val="0"/>
                <w:color w:val="auto"/>
                <w:spacing w:val="0"/>
                <w:kern w:val="0"/>
                <w:sz w:val="18"/>
                <w:szCs w:val="18"/>
                <w:vertAlign w:val="baseline"/>
                <w:lang w:val="en-US" w:eastAsia="zh-CN" w:bidi="ar"/>
              </w:rPr>
            </w:pPr>
            <w:r>
              <w:rPr>
                <w:rFonts w:hint="eastAsia" w:ascii="黑体" w:hAnsi="黑体" w:eastAsia="黑体" w:cs="黑体"/>
                <w:i w:val="0"/>
                <w:iCs w:val="0"/>
                <w:caps w:val="0"/>
                <w:color w:val="auto"/>
                <w:spacing w:val="0"/>
                <w:kern w:val="0"/>
                <w:sz w:val="18"/>
                <w:szCs w:val="18"/>
                <w:vertAlign w:val="baseline"/>
                <w:lang w:val="en-US" w:eastAsia="zh-CN" w:bidi="ar"/>
              </w:rPr>
              <w:t>主要任务</w:t>
            </w:r>
          </w:p>
        </w:tc>
        <w:tc>
          <w:tcPr>
            <w:tcW w:w="1537" w:type="dxa"/>
            <w:noWrap w:val="0"/>
            <w:vAlign w:val="center"/>
          </w:tcPr>
          <w:p w14:paraId="31E2D943">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黑体" w:hAnsi="黑体" w:eastAsia="黑体" w:cs="黑体"/>
                <w:i w:val="0"/>
                <w:iCs w:val="0"/>
                <w:caps w:val="0"/>
                <w:color w:val="auto"/>
                <w:spacing w:val="0"/>
                <w:kern w:val="0"/>
                <w:sz w:val="18"/>
                <w:szCs w:val="18"/>
                <w:vertAlign w:val="baseline"/>
                <w:lang w:val="en-US" w:eastAsia="zh-CN" w:bidi="ar"/>
              </w:rPr>
            </w:pPr>
            <w:r>
              <w:rPr>
                <w:rFonts w:hint="eastAsia" w:ascii="黑体" w:hAnsi="黑体" w:eastAsia="黑体" w:cs="黑体"/>
                <w:i w:val="0"/>
                <w:iCs w:val="0"/>
                <w:caps w:val="0"/>
                <w:color w:val="auto"/>
                <w:spacing w:val="0"/>
                <w:kern w:val="0"/>
                <w:sz w:val="18"/>
                <w:szCs w:val="18"/>
                <w:vertAlign w:val="baseline"/>
                <w:lang w:val="en-US" w:eastAsia="zh-CN" w:bidi="ar"/>
              </w:rPr>
              <w:t>牵头单位</w:t>
            </w:r>
          </w:p>
        </w:tc>
        <w:tc>
          <w:tcPr>
            <w:tcW w:w="1612" w:type="dxa"/>
            <w:noWrap w:val="0"/>
            <w:vAlign w:val="center"/>
          </w:tcPr>
          <w:p w14:paraId="23882E86">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黑体" w:hAnsi="黑体" w:eastAsia="黑体" w:cs="黑体"/>
                <w:i w:val="0"/>
                <w:iCs w:val="0"/>
                <w:caps w:val="0"/>
                <w:color w:val="auto"/>
                <w:spacing w:val="0"/>
                <w:kern w:val="0"/>
                <w:sz w:val="18"/>
                <w:szCs w:val="18"/>
                <w:vertAlign w:val="baseline"/>
                <w:lang w:val="en-US" w:eastAsia="zh-CN" w:bidi="ar"/>
              </w:rPr>
            </w:pPr>
            <w:r>
              <w:rPr>
                <w:rFonts w:hint="eastAsia" w:ascii="黑体" w:hAnsi="黑体" w:eastAsia="黑体" w:cs="黑体"/>
                <w:i w:val="0"/>
                <w:iCs w:val="0"/>
                <w:caps w:val="0"/>
                <w:color w:val="auto"/>
                <w:spacing w:val="0"/>
                <w:kern w:val="0"/>
                <w:sz w:val="18"/>
                <w:szCs w:val="18"/>
                <w:vertAlign w:val="baseline"/>
                <w:lang w:val="en-US" w:eastAsia="zh-CN" w:bidi="ar"/>
              </w:rPr>
              <w:t>责任单位</w:t>
            </w:r>
          </w:p>
        </w:tc>
      </w:tr>
      <w:tr w14:paraId="088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0" w:type="dxa"/>
            <w:gridSpan w:val="5"/>
            <w:noWrap w:val="0"/>
            <w:vAlign w:val="center"/>
          </w:tcPr>
          <w:p w14:paraId="4C4027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一</w:t>
            </w:r>
            <w:r>
              <w:rPr>
                <w:rFonts w:hint="eastAsia" w:ascii="宋体" w:hAnsi="宋体" w:eastAsia="宋体" w:cs="宋体"/>
                <w:b w:val="0"/>
                <w:bCs w:val="0"/>
                <w:sz w:val="18"/>
                <w:szCs w:val="18"/>
              </w:rPr>
              <w:t>）推进城市更新</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完善基础设施</w:t>
            </w:r>
            <w:r>
              <w:rPr>
                <w:rFonts w:hint="eastAsia" w:ascii="宋体" w:hAnsi="宋体" w:eastAsia="宋体" w:cs="宋体"/>
                <w:b w:val="0"/>
                <w:bCs w:val="0"/>
                <w:sz w:val="18"/>
                <w:szCs w:val="18"/>
                <w:lang w:eastAsia="zh-CN"/>
              </w:rPr>
              <w:t>。</w:t>
            </w:r>
          </w:p>
        </w:tc>
      </w:tr>
      <w:tr w14:paraId="1659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33" w:type="dxa"/>
            <w:noWrap w:val="0"/>
            <w:vAlign w:val="center"/>
          </w:tcPr>
          <w:p w14:paraId="7E692276">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w:t>
            </w:r>
          </w:p>
        </w:tc>
        <w:tc>
          <w:tcPr>
            <w:tcW w:w="1070" w:type="dxa"/>
            <w:noWrap w:val="0"/>
            <w:vAlign w:val="center"/>
          </w:tcPr>
          <w:p w14:paraId="784D79E1">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sz w:val="18"/>
                <w:szCs w:val="18"/>
                <w:highlight w:val="none"/>
                <w:shd w:val="clear" w:color="auto" w:fill="FFFFFF"/>
              </w:rPr>
              <w:t>城区道路更新</w:t>
            </w:r>
          </w:p>
        </w:tc>
        <w:tc>
          <w:tcPr>
            <w:tcW w:w="8328" w:type="dxa"/>
            <w:noWrap w:val="0"/>
            <w:vAlign w:val="center"/>
          </w:tcPr>
          <w:p w14:paraId="4B8F61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重</w:t>
            </w:r>
            <w:r>
              <w:rPr>
                <w:rFonts w:hint="eastAsia" w:ascii="宋体" w:hAnsi="宋体" w:eastAsia="宋体" w:cs="宋体"/>
                <w:b w:val="0"/>
                <w:bCs w:val="0"/>
                <w:sz w:val="18"/>
                <w:szCs w:val="18"/>
              </w:rPr>
              <w:t>点对建成区主次干道实施改造，打通“断头路”，拓宽“瓶颈路”</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完善新开发小区道路基础设施配套，结合老旧小区改造，</w:t>
            </w:r>
            <w:r>
              <w:rPr>
                <w:rFonts w:hint="eastAsia" w:ascii="宋体" w:hAnsi="宋体" w:eastAsia="宋体" w:cs="宋体"/>
                <w:b w:val="0"/>
                <w:bCs w:val="0"/>
                <w:sz w:val="18"/>
                <w:szCs w:val="18"/>
                <w:lang w:eastAsia="zh-CN"/>
              </w:rPr>
              <w:t>推进</w:t>
            </w:r>
            <w:r>
              <w:rPr>
                <w:rFonts w:hint="eastAsia" w:ascii="宋体" w:hAnsi="宋体" w:eastAsia="宋体" w:cs="宋体"/>
                <w:b w:val="0"/>
                <w:bCs w:val="0"/>
                <w:sz w:val="18"/>
                <w:szCs w:val="18"/>
              </w:rPr>
              <w:t>小街小巷道路整治提升</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建立城市道路及附属设施常态化巡查机制，及时修复破损部位，确保路面平整、排水设施通畅。</w:t>
            </w:r>
          </w:p>
        </w:tc>
        <w:tc>
          <w:tcPr>
            <w:tcW w:w="1537" w:type="dxa"/>
            <w:noWrap w:val="0"/>
            <w:vAlign w:val="center"/>
          </w:tcPr>
          <w:p w14:paraId="248E39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县</w:t>
            </w:r>
            <w:r>
              <w:rPr>
                <w:rFonts w:hint="eastAsia" w:ascii="宋体" w:hAnsi="宋体" w:eastAsia="宋体" w:cs="宋体"/>
                <w:b w:val="0"/>
                <w:bCs w:val="0"/>
                <w:sz w:val="18"/>
                <w:szCs w:val="18"/>
                <w:lang w:eastAsia="zh-CN"/>
              </w:rPr>
              <w:t>城管</w:t>
            </w:r>
            <w:r>
              <w:rPr>
                <w:rFonts w:hint="eastAsia" w:ascii="宋体" w:hAnsi="宋体" w:eastAsia="宋体" w:cs="宋体"/>
                <w:b w:val="0"/>
                <w:bCs w:val="0"/>
                <w:sz w:val="18"/>
                <w:szCs w:val="18"/>
                <w:lang w:val="en-US" w:eastAsia="zh-CN"/>
              </w:rPr>
              <w:t>执法</w:t>
            </w:r>
            <w:r>
              <w:rPr>
                <w:rFonts w:hint="eastAsia" w:ascii="宋体" w:hAnsi="宋体" w:eastAsia="宋体" w:cs="宋体"/>
                <w:b w:val="0"/>
                <w:bCs w:val="0"/>
                <w:sz w:val="18"/>
                <w:szCs w:val="18"/>
                <w:lang w:eastAsia="zh-CN"/>
              </w:rPr>
              <w:t>局</w:t>
            </w:r>
          </w:p>
          <w:p w14:paraId="250C2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文星街道</w:t>
            </w:r>
          </w:p>
          <w:p w14:paraId="2D08B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eastAsia="zh-CN"/>
              </w:rPr>
              <w:t>城运集团</w:t>
            </w:r>
          </w:p>
        </w:tc>
        <w:tc>
          <w:tcPr>
            <w:tcW w:w="1612" w:type="dxa"/>
            <w:noWrap w:val="0"/>
            <w:vAlign w:val="center"/>
          </w:tcPr>
          <w:p w14:paraId="194842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县住建局</w:t>
            </w:r>
          </w:p>
          <w:p w14:paraId="2A1FAA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eastAsia="zh-CN"/>
              </w:rPr>
              <w:t>县交通运输局</w:t>
            </w:r>
          </w:p>
        </w:tc>
      </w:tr>
      <w:tr w14:paraId="5D0B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33" w:type="dxa"/>
            <w:noWrap w:val="0"/>
            <w:vAlign w:val="center"/>
          </w:tcPr>
          <w:p w14:paraId="30B4A47C">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2</w:t>
            </w:r>
          </w:p>
        </w:tc>
        <w:tc>
          <w:tcPr>
            <w:tcW w:w="1070" w:type="dxa"/>
            <w:noWrap w:val="0"/>
            <w:vAlign w:val="center"/>
          </w:tcPr>
          <w:p w14:paraId="3A2E1E95">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rPr>
            </w:pPr>
            <w:r>
              <w:rPr>
                <w:rFonts w:hint="eastAsia" w:ascii="宋体" w:hAnsi="宋体" w:eastAsia="宋体" w:cs="宋体"/>
                <w:b w:val="0"/>
                <w:bCs w:val="0"/>
                <w:i w:val="0"/>
                <w:iCs w:val="0"/>
                <w:caps w:val="0"/>
                <w:color w:val="auto"/>
                <w:spacing w:val="0"/>
                <w:sz w:val="18"/>
                <w:szCs w:val="18"/>
                <w:highlight w:val="none"/>
                <w:shd w:val="clear" w:color="auto" w:fill="FFFFFF"/>
              </w:rPr>
              <w:t>地下管网改造更新</w:t>
            </w:r>
          </w:p>
        </w:tc>
        <w:tc>
          <w:tcPr>
            <w:tcW w:w="8328" w:type="dxa"/>
            <w:noWrap w:val="0"/>
            <w:vAlign w:val="center"/>
          </w:tcPr>
          <w:p w14:paraId="1DA4FB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实施老旧管网改造工程，完善城市供水、供气及排水等公用事业基础设施；优化城市地下管网普查成果，健全地下管线管护机制，定期检修城市各类管网设施，对局部和零星破损管网及时改造和修复；积极包装项目，加快推进城市排水、供水、燃气老旧管网更新改造。</w:t>
            </w:r>
          </w:p>
        </w:tc>
        <w:tc>
          <w:tcPr>
            <w:tcW w:w="1537" w:type="dxa"/>
            <w:noWrap w:val="0"/>
            <w:vAlign w:val="center"/>
          </w:tcPr>
          <w:p w14:paraId="35C214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县城管执法局</w:t>
            </w:r>
          </w:p>
        </w:tc>
        <w:tc>
          <w:tcPr>
            <w:tcW w:w="1612" w:type="dxa"/>
            <w:noWrap w:val="0"/>
            <w:vAlign w:val="center"/>
          </w:tcPr>
          <w:p w14:paraId="61F6B9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县住建局</w:t>
            </w:r>
          </w:p>
          <w:p w14:paraId="3FB922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县发改局</w:t>
            </w:r>
          </w:p>
        </w:tc>
      </w:tr>
      <w:tr w14:paraId="3044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33" w:type="dxa"/>
            <w:noWrap w:val="0"/>
            <w:vAlign w:val="center"/>
          </w:tcPr>
          <w:p w14:paraId="70DD365A">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3</w:t>
            </w:r>
          </w:p>
        </w:tc>
        <w:tc>
          <w:tcPr>
            <w:tcW w:w="1070" w:type="dxa"/>
            <w:noWrap w:val="0"/>
            <w:vAlign w:val="center"/>
          </w:tcPr>
          <w:p w14:paraId="4C0515D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rPr>
            </w:pPr>
            <w:r>
              <w:rPr>
                <w:rFonts w:hint="eastAsia" w:ascii="宋体" w:hAnsi="宋体" w:eastAsia="宋体" w:cs="宋体"/>
                <w:b w:val="0"/>
                <w:bCs w:val="0"/>
                <w:i w:val="0"/>
                <w:iCs w:val="0"/>
                <w:caps w:val="0"/>
                <w:color w:val="auto"/>
                <w:spacing w:val="0"/>
                <w:sz w:val="18"/>
                <w:szCs w:val="18"/>
                <w:highlight w:val="none"/>
                <w:shd w:val="clear" w:color="auto" w:fill="FFFFFF"/>
              </w:rPr>
              <w:t>亮化设施更新</w:t>
            </w:r>
          </w:p>
        </w:tc>
        <w:tc>
          <w:tcPr>
            <w:tcW w:w="8328" w:type="dxa"/>
            <w:noWrap w:val="0"/>
            <w:vAlign w:val="center"/>
          </w:tcPr>
          <w:p w14:paraId="62869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建立完善路灯照明管理体系，加大对照明基础设施的管护和巡查力度，建立自查和抽查机制，确保路灯灯杆不倾斜、不缺失，实现道路装灯率、照明设施完好率、照明亮灯率达到98%以上；加大照明设施节能改造力度，增加照明亮度，降低照明成本，形成绿色低碳的照明系统和管理模式，逐步完善小街小巷亮化设施，基本消灭“摸黑路”。</w:t>
            </w:r>
          </w:p>
        </w:tc>
        <w:tc>
          <w:tcPr>
            <w:tcW w:w="1537" w:type="dxa"/>
            <w:noWrap w:val="0"/>
            <w:vAlign w:val="center"/>
          </w:tcPr>
          <w:p w14:paraId="3474BC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县城管执法局</w:t>
            </w:r>
          </w:p>
        </w:tc>
        <w:tc>
          <w:tcPr>
            <w:tcW w:w="1612" w:type="dxa"/>
            <w:noWrap w:val="0"/>
            <w:vAlign w:val="center"/>
          </w:tcPr>
          <w:p w14:paraId="420EA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文星街道</w:t>
            </w:r>
          </w:p>
        </w:tc>
      </w:tr>
      <w:tr w14:paraId="4EE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0" w:type="dxa"/>
            <w:gridSpan w:val="5"/>
            <w:noWrap w:val="0"/>
            <w:vAlign w:val="center"/>
          </w:tcPr>
          <w:p w14:paraId="1332BEC9">
            <w:pPr>
              <w:bidi w:val="0"/>
              <w:jc w:val="left"/>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sz w:val="18"/>
                <w:szCs w:val="18"/>
                <w:lang w:val="en-US" w:eastAsia="zh-CN"/>
              </w:rPr>
              <w:t>（二）整治难点问题，规范城市秩序。</w:t>
            </w:r>
          </w:p>
        </w:tc>
      </w:tr>
      <w:tr w14:paraId="07F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3" w:type="dxa"/>
            <w:noWrap w:val="0"/>
            <w:vAlign w:val="center"/>
          </w:tcPr>
          <w:p w14:paraId="5F48B041">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4</w:t>
            </w:r>
          </w:p>
        </w:tc>
        <w:tc>
          <w:tcPr>
            <w:tcW w:w="1070" w:type="dxa"/>
            <w:noWrap w:val="0"/>
            <w:vAlign w:val="center"/>
          </w:tcPr>
          <w:p w14:paraId="500C7F03">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rPr>
            </w:pPr>
            <w:r>
              <w:rPr>
                <w:rFonts w:hint="eastAsia" w:ascii="宋体" w:hAnsi="宋体" w:eastAsia="宋体" w:cs="宋体"/>
                <w:b w:val="0"/>
                <w:bCs w:val="0"/>
                <w:i w:val="0"/>
                <w:iCs w:val="0"/>
                <w:caps w:val="0"/>
                <w:color w:val="auto"/>
                <w:spacing w:val="0"/>
                <w:sz w:val="18"/>
                <w:szCs w:val="18"/>
                <w:highlight w:val="none"/>
                <w:shd w:val="clear" w:color="auto" w:fill="FFFFFF"/>
              </w:rPr>
              <w:t>餐饮油烟整治</w:t>
            </w:r>
          </w:p>
        </w:tc>
        <w:tc>
          <w:tcPr>
            <w:tcW w:w="8328" w:type="dxa"/>
            <w:noWrap w:val="0"/>
            <w:vAlign w:val="center"/>
          </w:tcPr>
          <w:p w14:paraId="5F5328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强城区餐饮油烟源头治理和油烟净化设施建设及运行监管，督促公共机构食堂、4个灶头（含）以上的饮食服务经营场所安装高效油烟净化装置，确保净化设施高效稳定运行，推进安装油烟在线监测设施，对餐饮企业和企事业单位食堂油烟治理设施进行日常监督管理，对油烟直排、超标排放等违法行为进行查处。</w:t>
            </w:r>
          </w:p>
        </w:tc>
        <w:tc>
          <w:tcPr>
            <w:tcW w:w="1537" w:type="dxa"/>
            <w:noWrap w:val="0"/>
            <w:vAlign w:val="center"/>
          </w:tcPr>
          <w:p w14:paraId="5CD8D4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县城管执法局</w:t>
            </w:r>
          </w:p>
        </w:tc>
        <w:tc>
          <w:tcPr>
            <w:tcW w:w="1612" w:type="dxa"/>
            <w:noWrap w:val="0"/>
            <w:vAlign w:val="center"/>
          </w:tcPr>
          <w:p w14:paraId="6E22B4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市生态环境局</w:t>
            </w:r>
          </w:p>
          <w:p w14:paraId="04842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湘阴分局</w:t>
            </w:r>
          </w:p>
          <w:p w14:paraId="4C9F0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县市场监管局</w:t>
            </w:r>
          </w:p>
        </w:tc>
      </w:tr>
      <w:tr w14:paraId="7EF5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33" w:type="dxa"/>
            <w:noWrap w:val="0"/>
            <w:vAlign w:val="center"/>
          </w:tcPr>
          <w:p w14:paraId="6582A694">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5</w:t>
            </w:r>
          </w:p>
        </w:tc>
        <w:tc>
          <w:tcPr>
            <w:tcW w:w="1070" w:type="dxa"/>
            <w:noWrap w:val="0"/>
            <w:vAlign w:val="center"/>
          </w:tcPr>
          <w:p w14:paraId="282B2926">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rPr>
            </w:pPr>
            <w:r>
              <w:rPr>
                <w:rFonts w:hint="eastAsia" w:ascii="宋体" w:hAnsi="宋体" w:eastAsia="宋体" w:cs="宋体"/>
                <w:b w:val="0"/>
                <w:bCs w:val="0"/>
                <w:i w:val="0"/>
                <w:iCs w:val="0"/>
                <w:caps w:val="0"/>
                <w:color w:val="auto"/>
                <w:spacing w:val="0"/>
                <w:sz w:val="18"/>
                <w:szCs w:val="18"/>
                <w:highlight w:val="none"/>
                <w:shd w:val="clear" w:color="auto" w:fill="FFFFFF"/>
              </w:rPr>
              <w:t>占道经营整治</w:t>
            </w:r>
          </w:p>
        </w:tc>
        <w:tc>
          <w:tcPr>
            <w:tcW w:w="8328" w:type="dxa"/>
            <w:noWrap w:val="0"/>
            <w:vAlign w:val="center"/>
          </w:tcPr>
          <w:p w14:paraId="5BE6A8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大日常巡查执法力度，重点整治主次干道占道、出店经营现象；通过疏堵结合，解决长期占用停车泊位经营和商铺门前圈占停车泊位等问题，整治露天市场及周边秩序，改善市场硬件设施和市场卫生环境，解决未按规定时间入市、撤市、探头经营、越位经营、利用高音设备叫卖及违反环保规定经营现象，清理市场内私搭乱建及市场周边流动摊贩；整治城区街边各类流动摊贩，整合优化流动摊贩归集点位，规范管理店外经营、庆典促销行为。</w:t>
            </w:r>
          </w:p>
        </w:tc>
        <w:tc>
          <w:tcPr>
            <w:tcW w:w="1537" w:type="dxa"/>
            <w:noWrap w:val="0"/>
            <w:vAlign w:val="center"/>
          </w:tcPr>
          <w:p w14:paraId="6657B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县城管执法局</w:t>
            </w:r>
          </w:p>
        </w:tc>
        <w:tc>
          <w:tcPr>
            <w:tcW w:w="1612" w:type="dxa"/>
            <w:noWrap w:val="0"/>
            <w:vAlign w:val="center"/>
          </w:tcPr>
          <w:p w14:paraId="46AEA5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县交警大队</w:t>
            </w:r>
          </w:p>
          <w:p w14:paraId="569BF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县市场监管局</w:t>
            </w:r>
          </w:p>
        </w:tc>
      </w:tr>
      <w:tr w14:paraId="61B2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33" w:type="dxa"/>
            <w:noWrap w:val="0"/>
            <w:vAlign w:val="center"/>
          </w:tcPr>
          <w:p w14:paraId="5B5EF79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6</w:t>
            </w:r>
          </w:p>
        </w:tc>
        <w:tc>
          <w:tcPr>
            <w:tcW w:w="1070" w:type="dxa"/>
            <w:noWrap w:val="0"/>
            <w:vAlign w:val="center"/>
          </w:tcPr>
          <w:p w14:paraId="77CD1D4D">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rPr>
            </w:pPr>
            <w:r>
              <w:rPr>
                <w:rFonts w:hint="eastAsia" w:ascii="宋体" w:hAnsi="宋体" w:eastAsia="宋体" w:cs="宋体"/>
                <w:b w:val="0"/>
                <w:bCs w:val="0"/>
                <w:i w:val="0"/>
                <w:iCs w:val="0"/>
                <w:caps w:val="0"/>
                <w:color w:val="auto"/>
                <w:spacing w:val="0"/>
                <w:sz w:val="18"/>
                <w:szCs w:val="18"/>
                <w:highlight w:val="none"/>
                <w:shd w:val="clear" w:color="auto" w:fill="FFFFFF"/>
                <w:lang w:eastAsia="zh-CN"/>
              </w:rPr>
              <w:t>校园周边</w:t>
            </w:r>
            <w:r>
              <w:rPr>
                <w:rFonts w:hint="eastAsia" w:ascii="宋体" w:hAnsi="宋体" w:eastAsia="宋体" w:cs="宋体"/>
                <w:b w:val="0"/>
                <w:bCs w:val="0"/>
                <w:i w:val="0"/>
                <w:iCs w:val="0"/>
                <w:caps w:val="0"/>
                <w:color w:val="auto"/>
                <w:spacing w:val="0"/>
                <w:sz w:val="18"/>
                <w:szCs w:val="18"/>
                <w:highlight w:val="none"/>
                <w:shd w:val="clear" w:color="auto" w:fill="FFFFFF"/>
              </w:rPr>
              <w:t>整治</w:t>
            </w:r>
          </w:p>
        </w:tc>
        <w:tc>
          <w:tcPr>
            <w:tcW w:w="8328" w:type="dxa"/>
            <w:noWrap w:val="0"/>
            <w:vAlign w:val="center"/>
          </w:tcPr>
          <w:p w14:paraId="4ECB0A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强校园周边市容秩序和治安环境管理，重点整治校园门口及周边区域占道经营、出店经营、流动摊贩和乱张贴、乱涂写、乱悬挂现象；强化上下学高峰时段管控，规范校园周边车辆停放与交通秩序；严格监管校园周边施工工地、临街装修作业时间与噪音控制，严禁使用高音设备叫卖；全面清查恐怖、迷信、低俗、色情的玩具、文具、饰品和出版物，依法取缔各类违法违规经营行为，净化校园周边环境。</w:t>
            </w:r>
          </w:p>
        </w:tc>
        <w:tc>
          <w:tcPr>
            <w:tcW w:w="1537" w:type="dxa"/>
            <w:noWrap w:val="0"/>
            <w:vAlign w:val="center"/>
          </w:tcPr>
          <w:p w14:paraId="7DBDD5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667CF3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县交警大队</w:t>
            </w:r>
          </w:p>
          <w:p w14:paraId="4F655F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县市场监管局</w:t>
            </w:r>
          </w:p>
        </w:tc>
        <w:tc>
          <w:tcPr>
            <w:tcW w:w="1612" w:type="dxa"/>
            <w:noWrap w:val="0"/>
            <w:vAlign w:val="center"/>
          </w:tcPr>
          <w:p w14:paraId="434B7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ascii="Calibri" w:hAnsi="Calibri" w:eastAsia="宋体" w:cs="Times New Roman"/>
                <w:b w:val="0"/>
                <w:bCs w:val="0"/>
                <w:sz w:val="28"/>
              </w:rPr>
              <mc:AlternateContent>
                <mc:Choice Requires="wpg">
                  <w:drawing>
                    <wp:anchor distT="0" distB="0" distL="114300" distR="114300" simplePos="0" relativeHeight="251662336" behindDoc="0" locked="0" layoutInCell="1" allowOverlap="1">
                      <wp:simplePos x="0" y="0"/>
                      <wp:positionH relativeFrom="column">
                        <wp:posOffset>1160780</wp:posOffset>
                      </wp:positionH>
                      <wp:positionV relativeFrom="paragraph">
                        <wp:posOffset>-326390</wp:posOffset>
                      </wp:positionV>
                      <wp:extent cx="508635" cy="6210300"/>
                      <wp:effectExtent l="0" t="0" r="5715" b="0"/>
                      <wp:wrapNone/>
                      <wp:docPr id="4" name="组合 4"/>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5"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7BDE4">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9"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91.4pt;margin-top:-25.7pt;height:489pt;width:40.05pt;z-index:251662336;mso-width-relative:page;mso-height-relative:page;" coordorigin="22642,35603" coordsize="801,9780" o:gfxdata="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AwaMm2wAAAAsBAAAPAAAAAAAAAAEA&#10;IAAAACIAAABkcnMvZG93bnJldi54bWxQSwECFAAUAAAACACHTuJAYdHxsGIDAAC5BwAADgAAAAAA&#10;AAABACAAAAAqAQAAZHJzL2Uyb0RvYy54bWxQSwUGAAAAAAYABgBZAQAA/gY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5gzGIrwAAADa&#10;AAAADwAAAGRycy9kb3ducmV2LnhtbEWPT2sCMRTE70K/Q3iCF9GsQktdjR4KYi9Ku1s8PzbP3bCb&#10;lzVJ/fPtm4LgcZiZ3zCrzc124kI+GMcKZtMMBHHltOFawU+5nbyDCBFZY+eYFNwpwGb9Mlhhrt2V&#10;v+lSxFokCIccFTQx9rmUoWrIYpi6njh5J+ctxiR9LbXHa4LbTs6z7E1aNJwWGuzpo6GqLX6tgoWn&#10;c1XvvkxR7A/j9lgetqYlpUbDWbYEEekWn+FH+1MreIX/K+kG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MxiK8AAAA&#10;2gAAAA8AAAAAAAAAAQAgAAAAIgAAAGRycy9kb3ducmV2LnhtbFBLAQIUABQAAAAIAIdO4kAzLwWe&#10;OwAAADkAAAAQAAAAAAAAAAEAIAAAAAsBAABkcnMvc2hhcGV4bWwueG1sUEsFBgAAAAAGAAYAWwEA&#10;ALUDAAAAAA==&#10;">
                        <v:fill on="t" focussize="0,0"/>
                        <v:stroke on="f" weight="0.5pt"/>
                        <v:imagedata o:title=""/>
                        <o:lock v:ext="edit" aspectratio="f"/>
                        <v:textbox style="layout-flow:vertical;">
                          <w:txbxContent>
                            <w:p w14:paraId="5FA7BDE4">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dNFbP74AAADa&#10;AAAADwAAAGRycy9kb3ducmV2LnhtbEWPW2sCMRSE3wv+h3AE32rWWrysRpGKVPDJC+rjYXPcXdyc&#10;LEm6bv31TaHQx2FmvmHmy9ZUoiHnS8sKBv0EBHFmdcm5gtNx8zoB4QOyxsoyKfgmD8tF52WOqbYP&#10;3lNzCLmIEPYpKihCqFMpfVaQQd+3NXH0btYZDFG6XGqHjwg3lXxLkpE0WHJcKLCmj4Ky++HLKDiv&#10;xvdh+7l+34T96epsM9zR86JUrztIZiACteE//NfeagVT+L0Sb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FbP74A&#10;AADa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line>
                    </v:group>
                  </w:pict>
                </mc:Fallback>
              </mc:AlternateContent>
            </w:r>
            <w:r>
              <w:rPr>
                <w:rFonts w:hint="eastAsia" w:ascii="宋体" w:hAnsi="宋体" w:eastAsia="宋体" w:cs="宋体"/>
                <w:sz w:val="18"/>
                <w:szCs w:val="18"/>
                <w:lang w:val="en-US" w:eastAsia="zh-CN"/>
              </w:rPr>
              <w:t>县教育局</w:t>
            </w:r>
          </w:p>
          <w:p w14:paraId="6B5D9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县公安局</w:t>
            </w:r>
          </w:p>
        </w:tc>
      </w:tr>
      <w:tr w14:paraId="2DD1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733" w:type="dxa"/>
            <w:noWrap w:val="0"/>
            <w:vAlign w:val="center"/>
          </w:tcPr>
          <w:p w14:paraId="2479B704">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7</w:t>
            </w:r>
          </w:p>
        </w:tc>
        <w:tc>
          <w:tcPr>
            <w:tcW w:w="1070" w:type="dxa"/>
            <w:noWrap w:val="0"/>
            <w:vAlign w:val="center"/>
          </w:tcPr>
          <w:p w14:paraId="293BEC1D">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城市公园广场整治</w:t>
            </w:r>
          </w:p>
        </w:tc>
        <w:tc>
          <w:tcPr>
            <w:tcW w:w="8328" w:type="dxa"/>
            <w:noWrap w:val="0"/>
            <w:vAlign w:val="center"/>
          </w:tcPr>
          <w:p w14:paraId="5801C8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快推进西湖公园建设，重点打通并优化公园内部环线及连接通道，消除“断头路”，构建畅通无阻、便捷连贯的园路系统；强化设施监管与执法，通过加强巡查、技防监控等措施，严厉打击、快速查处破坏和偷盗公共设施的行为，形成有效震慑；加强环境卫生保洁，确保地面无垃圾、无污渍、无积水，公共卫生间洁净无异味；规范公共秩序，重点整治车辆违规入园、遛犬不牵绳、噪音扰民、流动商贩、露天烧烤、躺卧公共座椅等不文明行为，营造宁静、有序的公共环境；完善及维护设施，定期对园内绿化、照明、健身器材、休闲座椅、护栏、地砖、喷泉等设施进行巡查、维修和更新，及时消除安全隐患，确保各类设施功能完好、使用安全；丰富文明内涵，在显著位置设置公益广告和文明游园提示牌，组织开展各类文明主题宣传活动，引导市民自觉爱护公共环境，遵守公共秩序。</w:t>
            </w:r>
          </w:p>
        </w:tc>
        <w:tc>
          <w:tcPr>
            <w:tcW w:w="1537" w:type="dxa"/>
            <w:noWrap w:val="0"/>
            <w:vAlign w:val="center"/>
          </w:tcPr>
          <w:p w14:paraId="6F1A10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35CEF6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县公安局</w:t>
            </w:r>
          </w:p>
          <w:p w14:paraId="1C5059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县城运集团</w:t>
            </w:r>
          </w:p>
        </w:tc>
      </w:tr>
      <w:tr w14:paraId="4DBB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3" w:type="dxa"/>
            <w:noWrap w:val="0"/>
            <w:vAlign w:val="center"/>
          </w:tcPr>
          <w:p w14:paraId="15491819">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8</w:t>
            </w:r>
          </w:p>
        </w:tc>
        <w:tc>
          <w:tcPr>
            <w:tcW w:w="1070" w:type="dxa"/>
            <w:noWrap w:val="0"/>
            <w:vAlign w:val="center"/>
          </w:tcPr>
          <w:p w14:paraId="55057189">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背街小巷整治</w:t>
            </w:r>
          </w:p>
        </w:tc>
        <w:tc>
          <w:tcPr>
            <w:tcW w:w="8328" w:type="dxa"/>
            <w:noWrap w:val="0"/>
            <w:vAlign w:val="center"/>
          </w:tcPr>
          <w:p w14:paraId="4F21C7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以“路平、水畅、灯明、线齐、墙净、有序”为目标，全面改善背街小巷人居环境；重点修复破损路面，完善排水设施，解决积水内涝问题。合理增设或维修照明设施，消除照明盲区，保障夜间出行安全；协同相关管线单位，对空中杂乱线缆进行梳理、捆扎、入地改造，净化天际线；清理整治墙体污损、乱涂乱画、非法小广告，保持立面整洁；落实常态化清扫保洁，健全长效管护机制，实现背街小巷环境面貌整体提升。</w:t>
            </w:r>
          </w:p>
        </w:tc>
        <w:tc>
          <w:tcPr>
            <w:tcW w:w="1537" w:type="dxa"/>
            <w:noWrap w:val="0"/>
            <w:vAlign w:val="center"/>
          </w:tcPr>
          <w:p w14:paraId="7643C6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tc>
        <w:tc>
          <w:tcPr>
            <w:tcW w:w="1612" w:type="dxa"/>
            <w:noWrap w:val="0"/>
            <w:vAlign w:val="center"/>
          </w:tcPr>
          <w:p w14:paraId="3F667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7CECA0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5C65F6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县工信局</w:t>
            </w:r>
          </w:p>
        </w:tc>
      </w:tr>
      <w:tr w14:paraId="308D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3" w:type="dxa"/>
            <w:noWrap w:val="0"/>
            <w:vAlign w:val="center"/>
          </w:tcPr>
          <w:p w14:paraId="2C995B4C">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ascii="Calibri" w:hAnsi="Calibri" w:eastAsia="宋体" w:cs="Times New Roman"/>
                <w:sz w:val="40"/>
              </w:rPr>
              <mc:AlternateContent>
                <mc:Choice Requires="wps">
                  <w:drawing>
                    <wp:anchor distT="0" distB="0" distL="114300" distR="114300" simplePos="0" relativeHeight="251666432" behindDoc="0" locked="0" layoutInCell="1" allowOverlap="1">
                      <wp:simplePos x="0" y="0"/>
                      <wp:positionH relativeFrom="column">
                        <wp:posOffset>-508635</wp:posOffset>
                      </wp:positionH>
                      <wp:positionV relativeFrom="paragraph">
                        <wp:posOffset>2274570</wp:posOffset>
                      </wp:positionV>
                      <wp:extent cx="494665" cy="3613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E4ED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5</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5pt;margin-top:179.1pt;height:28.45pt;width:38.95pt;z-index:251666432;mso-width-relative:page;mso-height-relative:page;" filled="f" stroked="f" coordsize="21600,21600" o:gfxdata="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EgVQj2gAAAAoBAAAPAAAAAAAAAAEAIAAA&#10;ACIAAABkcnMvZG93bnJldi54bWxQSwECFAAUAAAACACHTuJAxXKFkkMCAAB1BAAADgAAAAAAAAAB&#10;ACAAAAApAQAAZHJzL2Uyb0RvYy54bWxQSwUGAAAAAAYABgBZAQAA3gUAAAAA&#10;">
                      <v:fill on="f" focussize="0,0"/>
                      <v:stroke on="f" weight="0.5pt"/>
                      <v:imagedata o:title=""/>
                      <o:lock v:ext="edit" aspectratio="f"/>
                      <v:textbox style="layout-flow:vertical;">
                        <w:txbxContent>
                          <w:p w14:paraId="244E4ED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5</w:t>
                            </w:r>
                          </w:p>
                        </w:txbxContent>
                      </v:textbox>
                    </v:shape>
                  </w:pict>
                </mc:Fallback>
              </mc:AlternateContent>
            </w:r>
            <w:r>
              <w:rPr>
                <w:rFonts w:hint="eastAsia" w:ascii="宋体" w:hAnsi="宋体" w:eastAsia="宋体" w:cs="宋体"/>
                <w:b w:val="0"/>
                <w:bCs w:val="0"/>
                <w:i w:val="0"/>
                <w:iCs w:val="0"/>
                <w:caps w:val="0"/>
                <w:color w:val="auto"/>
                <w:spacing w:val="0"/>
                <w:kern w:val="0"/>
                <w:sz w:val="18"/>
                <w:szCs w:val="18"/>
                <w:vertAlign w:val="baseline"/>
                <w:lang w:val="en-US" w:eastAsia="zh-CN" w:bidi="ar"/>
              </w:rPr>
              <w:t>9</w:t>
            </w:r>
          </w:p>
        </w:tc>
        <w:tc>
          <w:tcPr>
            <w:tcW w:w="1070" w:type="dxa"/>
            <w:noWrap w:val="0"/>
            <w:vAlign w:val="center"/>
          </w:tcPr>
          <w:p w14:paraId="4769EDBD">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交通秩序整治</w:t>
            </w:r>
          </w:p>
        </w:tc>
        <w:tc>
          <w:tcPr>
            <w:tcW w:w="8328" w:type="dxa"/>
            <w:noWrap w:val="0"/>
            <w:vAlign w:val="center"/>
          </w:tcPr>
          <w:p w14:paraId="1D600A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全面盘活现有机动车停放资源，积极推进公共停车场规划与建设，有效增加停车位供给；优化道路标志、标线，合理规划道路停车泊位，全面清理不规范停车泊位，确保车辆停放有序，无占用道路、挤压盲道等乱停放现象；优化路面交通标线，提高道路通行效率，严格查处机动车乱停乱放、随意侵占人行道等现象；常态化清理长期占道停放的“僵尸车”，有效净化城市道路交通环境；定期巡查维护交通信号灯、交通安全护栏等交通安全设施，确保设施规范、洁净、醒目、有效；在重点区域周边合理设置交通信号灯、指示牌、减速带、隔离栏，解决重点区域周边“停车难”现象；规范电动车驾驶行为，督促电动车驾乘人员正确佩戴安全头盔。严查闯红灯、随意横穿马路、车窗抛物、违法载人、随意翻越道路隔离设施、不按车道行驶等交通乱象，重点对校园周边、主要道路、商业密集区等进行交通秩序整治；优化拓展公交线路，提高公交线路覆盖率，加大公共营运秩序整治，加强运营车辆的行业管理，依法打击黑出租非法运营，治理运营车辆不文明行为，明显改善城市交通秩序。</w:t>
            </w:r>
          </w:p>
        </w:tc>
        <w:tc>
          <w:tcPr>
            <w:tcW w:w="1537" w:type="dxa"/>
            <w:noWrap w:val="0"/>
            <w:vAlign w:val="center"/>
          </w:tcPr>
          <w:p w14:paraId="494F01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县交警大队</w:t>
            </w:r>
          </w:p>
        </w:tc>
        <w:tc>
          <w:tcPr>
            <w:tcW w:w="1612" w:type="dxa"/>
            <w:noWrap w:val="0"/>
            <w:vAlign w:val="center"/>
          </w:tcPr>
          <w:p w14:paraId="3758D4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县交通运输局</w:t>
            </w:r>
          </w:p>
          <w:p w14:paraId="2D65E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441DD0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城运集团</w:t>
            </w:r>
          </w:p>
        </w:tc>
      </w:tr>
      <w:tr w14:paraId="6F58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33" w:type="dxa"/>
            <w:noWrap w:val="0"/>
            <w:vAlign w:val="center"/>
          </w:tcPr>
          <w:p w14:paraId="6FD7CB36">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10</w:t>
            </w:r>
          </w:p>
        </w:tc>
        <w:tc>
          <w:tcPr>
            <w:tcW w:w="1070" w:type="dxa"/>
            <w:noWrap w:val="0"/>
            <w:vAlign w:val="center"/>
          </w:tcPr>
          <w:p w14:paraId="0D6BDD86">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违法建设整治</w:t>
            </w:r>
          </w:p>
        </w:tc>
        <w:tc>
          <w:tcPr>
            <w:tcW w:w="8328" w:type="dxa"/>
            <w:noWrap w:val="0"/>
            <w:vAlign w:val="center"/>
          </w:tcPr>
          <w:p w14:paraId="02B9F7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结合老旧小区改造和城市更新改造，分年度、分区域落实整治行动；坚决遏制违法建设和私搭乱建行为，对未履</w:t>
            </w:r>
            <w:r>
              <w:rPr>
                <w:rFonts w:ascii="Calibri" w:hAnsi="Calibri" w:eastAsia="宋体" w:cs="Times New Roman"/>
                <w:sz w:val="40"/>
              </w:rPr>
              <mc:AlternateContent>
                <mc:Choice Requires="wps">
                  <w:drawing>
                    <wp:anchor distT="0" distB="0" distL="114300" distR="114300" simplePos="0" relativeHeight="251667456" behindDoc="0" locked="0" layoutInCell="1" allowOverlap="1">
                      <wp:simplePos x="0" y="0"/>
                      <wp:positionH relativeFrom="column">
                        <wp:posOffset>-1653540</wp:posOffset>
                      </wp:positionH>
                      <wp:positionV relativeFrom="paragraph">
                        <wp:posOffset>-444500</wp:posOffset>
                      </wp:positionV>
                      <wp:extent cx="494665" cy="3613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51E4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6</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2pt;margin-top:-35pt;height:28.45pt;width:38.95pt;z-index:251667456;mso-width-relative:page;mso-height-relative:page;" filled="f" stroked="f" coordsize="21600,21600" o:gfxdata="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hD4r9oAAAANAQAADwAAAAAAAAABACAA&#10;AAAiAAAAZHJzL2Rvd25yZXYueG1sUEsBAhQAFAAAAAgAh07iQHCC8UBEAgAAdQQAAA4AAAAAAAAA&#10;AQAgAAAAKQEAAGRycy9lMm9Eb2MueG1sUEsFBgAAAAAGAAYAWQEAAN8FAAAAAA==&#10;">
                      <v:fill on="f" focussize="0,0"/>
                      <v:stroke on="f" weight="0.5pt"/>
                      <v:imagedata o:title=""/>
                      <o:lock v:ext="edit" aspectratio="f"/>
                      <v:textbox style="layout-flow:vertical;">
                        <w:txbxContent>
                          <w:p w14:paraId="50251E4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6</w:t>
                            </w:r>
                          </w:p>
                        </w:txbxContent>
                      </v:textbox>
                    </v:shape>
                  </w:pict>
                </mc:Fallback>
              </mc:AlternateContent>
            </w:r>
            <w:r>
              <w:rPr>
                <w:rFonts w:hint="eastAsia" w:ascii="宋体" w:hAnsi="宋体" w:eastAsia="宋体" w:cs="宋体"/>
                <w:b w:val="0"/>
                <w:bCs w:val="0"/>
                <w:sz w:val="18"/>
                <w:szCs w:val="18"/>
                <w:lang w:val="en-US" w:eastAsia="zh-CN"/>
              </w:rPr>
              <w:t>行审批手续擅自改变使用功能、房屋结构布局、违法扩建、擅自加层、违法违规投入运营以及擅自对地下空间进行开挖的既有建筑开展整治，对危及公共安全的经营性自建房快查快改、立查立改，及时消除各类安全风险，坚决遏制增量，有序消除存量，逐步建立房屋安全管理长效机制。</w:t>
            </w:r>
          </w:p>
        </w:tc>
        <w:tc>
          <w:tcPr>
            <w:tcW w:w="1537" w:type="dxa"/>
            <w:noWrap w:val="0"/>
            <w:vAlign w:val="center"/>
          </w:tcPr>
          <w:p w14:paraId="79011F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6779D6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265843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县自然资源局</w:t>
            </w:r>
          </w:p>
          <w:p w14:paraId="5DC46E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tc>
      </w:tr>
      <w:tr w14:paraId="050A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733" w:type="dxa"/>
            <w:noWrap w:val="0"/>
            <w:vAlign w:val="center"/>
          </w:tcPr>
          <w:p w14:paraId="7185AA28">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11</w:t>
            </w:r>
          </w:p>
        </w:tc>
        <w:tc>
          <w:tcPr>
            <w:tcW w:w="1070" w:type="dxa"/>
            <w:noWrap w:val="0"/>
            <w:vAlign w:val="center"/>
          </w:tcPr>
          <w:p w14:paraId="1C228FBE">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建筑垃圾整治</w:t>
            </w:r>
          </w:p>
        </w:tc>
        <w:tc>
          <w:tcPr>
            <w:tcW w:w="8328" w:type="dxa"/>
            <w:noWrap w:val="0"/>
            <w:vAlign w:val="center"/>
          </w:tcPr>
          <w:p w14:paraId="01D864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按照“县域统筹、远近结合、化整为零、弃用结合”原则，启动建筑垃圾资源化综合利用项目建设，规划建设建筑垃圾收纳处置场所，完善建筑垃圾处置管理体系，逐步实现建筑垃圾资源化利用；持续开展建筑垃圾违法违规行为执法查处工作，严格管控装修垃圾随意堆放现象，加大渣土车管理执法力度，整治“滴撒漏”现象。</w:t>
            </w:r>
          </w:p>
        </w:tc>
        <w:tc>
          <w:tcPr>
            <w:tcW w:w="1537" w:type="dxa"/>
            <w:noWrap w:val="0"/>
            <w:vAlign w:val="center"/>
          </w:tcPr>
          <w:p w14:paraId="609879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42440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洞庭新实业集团</w:t>
            </w:r>
          </w:p>
        </w:tc>
        <w:tc>
          <w:tcPr>
            <w:tcW w:w="1612" w:type="dxa"/>
            <w:noWrap w:val="0"/>
            <w:vAlign w:val="center"/>
          </w:tcPr>
          <w:p w14:paraId="391AEF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624F1D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市生态环境局</w:t>
            </w:r>
          </w:p>
          <w:p w14:paraId="5D5956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湘阴分局</w:t>
            </w:r>
          </w:p>
          <w:p w14:paraId="62891E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县交通运输局</w:t>
            </w:r>
          </w:p>
          <w:p w14:paraId="2FB97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县公安局</w:t>
            </w:r>
          </w:p>
        </w:tc>
      </w:tr>
      <w:tr w14:paraId="5C76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33" w:type="dxa"/>
            <w:noWrap w:val="0"/>
            <w:vAlign w:val="center"/>
          </w:tcPr>
          <w:p w14:paraId="75658D77">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12</w:t>
            </w:r>
          </w:p>
        </w:tc>
        <w:tc>
          <w:tcPr>
            <w:tcW w:w="1070" w:type="dxa"/>
            <w:noWrap w:val="0"/>
            <w:vAlign w:val="center"/>
          </w:tcPr>
          <w:p w14:paraId="65C830DC">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架空线缆整治</w:t>
            </w:r>
          </w:p>
        </w:tc>
        <w:tc>
          <w:tcPr>
            <w:tcW w:w="8328" w:type="dxa"/>
            <w:noWrap w:val="0"/>
            <w:vAlign w:val="center"/>
          </w:tcPr>
          <w:p w14:paraId="15E201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开展架空线缆整治行动，以“除废线、并散线、理乱线、巧走线”为基本原则，对可视范围内各类架空管线及私拉乱接、跨街飞线、废弃线杆线缆等进行序化整治，整理、归并和隐藏设置建筑外墙各类线缆，清理空中“蜘蛛网”；对各类配电箱、接线箱、变压器、控制箱逐步进行改造，进一步推进各类箱体的减量化、小型化、隐形化和规范化，推行“多杆（箱）合一、并杆（箱）减量”。强化架空线缆安全管理，建立定期巡查维护制度。</w:t>
            </w:r>
            <w:r>
              <w:rPr>
                <w:rFonts w:ascii="Calibri" w:hAnsi="Calibri"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7425055</wp:posOffset>
                      </wp:positionH>
                      <wp:positionV relativeFrom="paragraph">
                        <wp:posOffset>-2272665</wp:posOffset>
                      </wp:positionV>
                      <wp:extent cx="508635" cy="6210300"/>
                      <wp:effectExtent l="0" t="0" r="5715" b="0"/>
                      <wp:wrapNone/>
                      <wp:docPr id="18" name="组合 18"/>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19"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D46E6">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0"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584.65pt;margin-top:-178.95pt;height:489pt;width:40.05pt;z-index:251660288;mso-width-relative:page;mso-height-relative:page;" coordorigin="22642,35603" coordsize="801,9780" o:gfxdata="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KGOo5ndAAAADgEAAA8AAAAAAAAA&#10;AQAgAAAAIgAAAGRycy9kb3ducmV2LnhtbFBLAQIUABQAAAAIAIdO4kC1igqXYgMAAL0HAAAOAAAA&#10;AAAAAAEAIAAAACwBAABkcnMvZTJvRG9jLnhtbFBLBQYAAAAABgAGAFkBAAAABw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9UlglrsAAADb&#10;AAAADwAAAGRycy9kb3ducmV2LnhtbEVPPWvDMBDdC/kP4gJdSiK7Q2mcKBkCJl1qUqd0PqyLLWyd&#10;HElN3H8fFQrd7vE+b7Ob7CCu5INxrCBfZiCIG6cNtwo+T+XiFUSIyBoHx6TghwLstrOHDRba3fiD&#10;rnVsRQrhUKCCLsaxkDI0HVkMSzcSJ+7svMWYoG+l9nhL4XaQz1n2Ii0aTg0djrTvqOnrb6tg5enS&#10;tIejqev36qn/OlWl6Umpx3merUFEmuK/+M/9ptP8Ffz+kg6Q2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lglrsAAADb&#10;AAAADwAAAAAAAAABACAAAAAiAAAAZHJzL2Rvd25yZXYueG1sUEsBAhQAFAAAAAgAh07iQDMvBZ47&#10;AAAAOQAAABAAAAAAAAAAAQAgAAAACgEAAGRycy9zaGFwZXhtbC54bWxQSwUGAAAAAAYABgBbAQAA&#10;tAMAAAAA&#10;">
                        <v:fill on="t" focussize="0,0"/>
                        <v:stroke on="f" weight="0.5pt"/>
                        <v:imagedata o:title=""/>
                        <o:lock v:ext="edit" aspectratio="f"/>
                        <v:textbox style="layout-flow:vertical;">
                          <w:txbxContent>
                            <w:p w14:paraId="48ED46E6">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5MmlMroAAADb&#10;AAAADwAAAGRycy9kb3ducmV2LnhtbEVPy4rCMBTdC/MP4Q6409QHOnSMMoyIgisfjC4vzZ222NyU&#10;JNbq15uF4PJw3rNFayrRkPOlZQWDfgKCOLO65FzB8bDqfYHwAVljZZkU3MnDYv7RmWGq7Y131OxD&#10;LmII+xQVFCHUqZQ+K8ig79uaOHL/1hkMEbpcaoe3GG4qOUySiTRYcmwosKbfgrLL/moU/P1ML6N2&#10;vRyvwu54drYZbelxUqr7OUi+QQRqw1v8cm+0gmFcH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yaUyugAAANs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line>
                    </v:group>
                  </w:pict>
                </mc:Fallback>
              </mc:AlternateContent>
            </w:r>
          </w:p>
        </w:tc>
        <w:tc>
          <w:tcPr>
            <w:tcW w:w="1537" w:type="dxa"/>
            <w:noWrap w:val="0"/>
            <w:vAlign w:val="center"/>
          </w:tcPr>
          <w:p w14:paraId="4D44F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县工信局</w:t>
            </w:r>
          </w:p>
        </w:tc>
        <w:tc>
          <w:tcPr>
            <w:tcW w:w="1612" w:type="dxa"/>
            <w:noWrap w:val="0"/>
            <w:vAlign w:val="center"/>
          </w:tcPr>
          <w:p w14:paraId="731B80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639AE9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386B4F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县融媒体中心</w:t>
            </w:r>
          </w:p>
          <w:p w14:paraId="05DBD9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p w14:paraId="6F43AA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供电公司</w:t>
            </w:r>
          </w:p>
          <w:p w14:paraId="26B07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各通讯公司</w:t>
            </w:r>
          </w:p>
        </w:tc>
      </w:tr>
      <w:tr w14:paraId="06ED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733" w:type="dxa"/>
            <w:noWrap w:val="0"/>
            <w:vAlign w:val="center"/>
          </w:tcPr>
          <w:p w14:paraId="638A3E43">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13</w:t>
            </w:r>
          </w:p>
        </w:tc>
        <w:tc>
          <w:tcPr>
            <w:tcW w:w="1070" w:type="dxa"/>
            <w:noWrap w:val="0"/>
            <w:vAlign w:val="center"/>
          </w:tcPr>
          <w:p w14:paraId="0FE21D02">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户外广告及标识标牌整治</w:t>
            </w:r>
          </w:p>
        </w:tc>
        <w:tc>
          <w:tcPr>
            <w:tcW w:w="8328" w:type="dxa"/>
            <w:noWrap w:val="0"/>
            <w:vAlign w:val="center"/>
          </w:tcPr>
          <w:p w14:paraId="1BB5DA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对违规设置和影响市容市貌的户外广告坚决拆除取缔，依法推进户外广告规范、升级；建立户外广告设施台账，整治存在安全隐患的户外广告设施</w:t>
            </w:r>
            <w:r>
              <w:rPr>
                <w:rFonts w:hint="default" w:ascii="宋体" w:hAnsi="宋体" w:eastAsia="宋体" w:cs="宋体"/>
                <w:b w:val="0"/>
                <w:bCs w:val="0"/>
                <w:sz w:val="18"/>
                <w:szCs w:val="18"/>
                <w:lang w:eastAsia="zh-CN"/>
              </w:rPr>
              <w:t>，在</w:t>
            </w:r>
            <w:r>
              <w:rPr>
                <w:rFonts w:hint="eastAsia" w:ascii="宋体" w:hAnsi="宋体" w:eastAsia="宋体" w:cs="宋体"/>
                <w:b w:val="0"/>
                <w:bCs w:val="0"/>
                <w:sz w:val="18"/>
                <w:szCs w:val="18"/>
                <w:lang w:val="en-US" w:eastAsia="zh-CN"/>
              </w:rPr>
              <w:t>城区主要街道地名标牌合理设置广告。结合全国文明城市建设，逐步扩大公益广告数量，完善城市公共标志牌监管制度，对道路交通、旅游景区、公共服务设施等领域的标识标牌进行全面排查，规范设置标准，解决设置不规范、样式不统一、内容不准确、维护不及时、存在安全隐患等问题；明确公共运营车辆及公交站亭（牌）保洁责任，保证整洁、设施完好、广告规范。加强城市“牛皮癣”“小广告”清理整治。</w:t>
            </w:r>
          </w:p>
        </w:tc>
        <w:tc>
          <w:tcPr>
            <w:tcW w:w="1537" w:type="dxa"/>
            <w:noWrap w:val="0"/>
            <w:vAlign w:val="center"/>
          </w:tcPr>
          <w:p w14:paraId="198560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6C4F49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县交通运输局</w:t>
            </w:r>
          </w:p>
          <w:p w14:paraId="064CB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县交警大队</w:t>
            </w:r>
          </w:p>
          <w:p w14:paraId="353357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602125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县市场监管局</w:t>
            </w:r>
          </w:p>
          <w:p w14:paraId="463DE7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县民政局</w:t>
            </w:r>
          </w:p>
          <w:p w14:paraId="5826B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县文旅广体局</w:t>
            </w:r>
          </w:p>
          <w:p w14:paraId="778311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p w14:paraId="6AB7E0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城运集团</w:t>
            </w:r>
          </w:p>
        </w:tc>
      </w:tr>
      <w:tr w14:paraId="0A92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33" w:type="dxa"/>
            <w:noWrap w:val="0"/>
            <w:vAlign w:val="center"/>
          </w:tcPr>
          <w:p w14:paraId="330490E9">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14</w:t>
            </w:r>
          </w:p>
        </w:tc>
        <w:tc>
          <w:tcPr>
            <w:tcW w:w="1070" w:type="dxa"/>
            <w:noWrap w:val="0"/>
            <w:vAlign w:val="center"/>
          </w:tcPr>
          <w:p w14:paraId="3C97370B">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噪声污染整治</w:t>
            </w:r>
          </w:p>
        </w:tc>
        <w:tc>
          <w:tcPr>
            <w:tcW w:w="8328" w:type="dxa"/>
            <w:noWrap w:val="0"/>
            <w:vAlign w:val="center"/>
          </w:tcPr>
          <w:p w14:paraId="6CB4A48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强噪声源头管控，落实常态监督管理，强化对生活、商业等噪声监控的技术支撑，分类采取措施进行管控；实施噪声污染防治行动，加强工业生产、建筑施工、交通运输和社会生活噪声污染防治，着力解决群众反映强烈的突出噪声问题。</w:t>
            </w:r>
          </w:p>
        </w:tc>
        <w:tc>
          <w:tcPr>
            <w:tcW w:w="1537" w:type="dxa"/>
            <w:noWrap w:val="0"/>
            <w:vAlign w:val="center"/>
          </w:tcPr>
          <w:p w14:paraId="75905B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61B0B7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ascii="Calibri" w:hAnsi="Calibri" w:eastAsia="宋体" w:cs="Times New Roman"/>
                <w:b w:val="0"/>
                <w:bCs w:val="0"/>
                <w:sz w:val="28"/>
              </w:rPr>
              <mc:AlternateContent>
                <mc:Choice Requires="wpg">
                  <w:drawing>
                    <wp:anchor distT="0" distB="0" distL="114300" distR="114300" simplePos="0" relativeHeight="251663360" behindDoc="0" locked="0" layoutInCell="1" allowOverlap="1">
                      <wp:simplePos x="0" y="0"/>
                      <wp:positionH relativeFrom="column">
                        <wp:posOffset>1160780</wp:posOffset>
                      </wp:positionH>
                      <wp:positionV relativeFrom="paragraph">
                        <wp:posOffset>-330200</wp:posOffset>
                      </wp:positionV>
                      <wp:extent cx="508635" cy="6210300"/>
                      <wp:effectExtent l="0" t="0" r="5715" b="0"/>
                      <wp:wrapNone/>
                      <wp:docPr id="10" name="组合 10"/>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13"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A3635">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14"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91.4pt;margin-top:-26pt;height:489pt;width:40.05pt;z-index:251663360;mso-width-relative:page;mso-height-relative:page;" coordorigin="22642,35603" coordsize="801,9780" o:gfxdata="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y5zEmNoAAAALAQAADwAAAAAAAAABACAA&#10;AAAiAAAAZHJzL2Rvd25yZXYueG1sUEsBAhQAFAAAAAgAh07iQLbDhMxhAwAAvQcAAA4AAAAAAAAA&#10;AQAgAAAAKQEAAGRycy9lMm9Eb2MueG1sUEsFBgAAAAAGAAYAWQEAAPwGA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lKFXfLsAAADb&#10;AAAADwAAAGRycy9kb3ducmV2LnhtbEVPS2sCMRC+F/wPYQq9FM1aQexqdg+C1EtFV+l52Ex3w24m&#10;2yQ++u+NUOhtPr7nrMqb7cWFfDCOFUwnGQji2mnDjYLTcTNegAgRWWPvmBT8UoCyGD2tMNfuyge6&#10;VLERKYRDjgraGIdcylC3ZDFM3ECcuG/nLcYEfSO1x2sKt718y7K5tGg4NbQ40LqluqvOVsG7p5+6&#10;+dibqvrcvXZfx93GdKTUy/M0W4KIdIv/4j/3Vqf5M3j8kg6Qx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FXfLsAAADb&#10;AAAADwAAAAAAAAABACAAAAAiAAAAZHJzL2Rvd25yZXYueG1sUEsBAhQAFAAAAAgAh07iQDMvBZ47&#10;AAAAOQAAABAAAAAAAAAAAQAgAAAACgEAAGRycy9zaGFwZXhtbC54bWxQSwUGAAAAAAYABgBbAQAA&#10;tAMAAAAA&#10;">
                        <v:fill on="t" focussize="0,0"/>
                        <v:stroke on="f" weight="0.5pt"/>
                        <v:imagedata o:title=""/>
                        <o:lock v:ext="edit" aspectratio="f"/>
                        <v:textbox style="layout-flow:vertical;">
                          <w:txbxContent>
                            <w:p w14:paraId="1DFA3635">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VZ5pjLwAAADb&#10;AAAADwAAAGRycy9kb3ducmV2LnhtbEVPS2vCQBC+F/oflin0Vjc+sCW6kaJIhZ60ofU4ZKdJSHY2&#10;7K4x+uvdgtDbfHzPWa4G04qenK8tKxiPEhDEhdU1lwryr+3LGwgfkDW2lknBhTyssseHJabannlP&#10;/SGUIoawT1FBFUKXSumLigz6ke2II/drncEQoSuldniO4aaVkySZS4M1x4YKO1pXVDSHk1Hw/f7a&#10;TIePzWwb9vnR2X76SdcfpZ6fxskCRKAh/Ivv7p2O82fw90s8QG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eaYy8AAAA&#10;2w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line>
                    </v:group>
                  </w:pict>
                </mc:Fallback>
              </mc:AlternateContent>
            </w:r>
            <w:r>
              <w:rPr>
                <w:rFonts w:hint="eastAsia" w:ascii="宋体" w:hAnsi="宋体" w:eastAsia="宋体" w:cs="宋体"/>
                <w:sz w:val="18"/>
                <w:szCs w:val="18"/>
                <w:lang w:val="en-US" w:eastAsia="zh-CN"/>
              </w:rPr>
              <w:t>县公安局</w:t>
            </w:r>
          </w:p>
          <w:p w14:paraId="027D56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县工信局</w:t>
            </w:r>
          </w:p>
          <w:p w14:paraId="2141DE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7B0A27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县交通运输局</w:t>
            </w:r>
          </w:p>
          <w:p w14:paraId="2B7B73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县市场监管局</w:t>
            </w:r>
          </w:p>
          <w:p w14:paraId="57F5F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市生态环境局</w:t>
            </w:r>
          </w:p>
          <w:p w14:paraId="592FE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湘阴分局</w:t>
            </w:r>
          </w:p>
        </w:tc>
      </w:tr>
      <w:tr w14:paraId="19A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733" w:type="dxa"/>
            <w:noWrap w:val="0"/>
            <w:vAlign w:val="center"/>
          </w:tcPr>
          <w:p w14:paraId="0BE7E8A2">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15</w:t>
            </w:r>
          </w:p>
        </w:tc>
        <w:tc>
          <w:tcPr>
            <w:tcW w:w="1070" w:type="dxa"/>
            <w:noWrap w:val="0"/>
            <w:vAlign w:val="center"/>
          </w:tcPr>
          <w:p w14:paraId="15FF573C">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烟花爆竹燃放整治</w:t>
            </w:r>
          </w:p>
        </w:tc>
        <w:tc>
          <w:tcPr>
            <w:tcW w:w="8328" w:type="dxa"/>
            <w:noWrap w:val="0"/>
            <w:vAlign w:val="center"/>
          </w:tcPr>
          <w:p w14:paraId="07F429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开展烟花爆竹专项整治活动，紧盯重要节点和关键区域，严格查处非法生产、销售、储存、燃放烟花爆竹行为，尤其对婚丧喜庆活动要集中力量做好教育和查处工作。采取流动宣传车、条幅、展板、宣传窗等各种形式，迅速掀起烟花爆竹燃放整治宣传热潮，确保工作深入民心。</w:t>
            </w:r>
          </w:p>
        </w:tc>
        <w:tc>
          <w:tcPr>
            <w:tcW w:w="1537" w:type="dxa"/>
            <w:noWrap w:val="0"/>
            <w:vAlign w:val="center"/>
          </w:tcPr>
          <w:p w14:paraId="34D8F5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县应急管理局</w:t>
            </w:r>
          </w:p>
        </w:tc>
        <w:tc>
          <w:tcPr>
            <w:tcW w:w="1612" w:type="dxa"/>
            <w:noWrap w:val="0"/>
            <w:vAlign w:val="center"/>
          </w:tcPr>
          <w:p w14:paraId="60DD80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p w14:paraId="26136B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县市场监管局</w:t>
            </w:r>
          </w:p>
          <w:p w14:paraId="1D6A66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县公安局</w:t>
            </w:r>
          </w:p>
          <w:p w14:paraId="667103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县民政局</w:t>
            </w:r>
          </w:p>
          <w:p w14:paraId="45AEEA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县教育局</w:t>
            </w:r>
          </w:p>
          <w:p w14:paraId="14DCC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市生态环境局</w:t>
            </w:r>
          </w:p>
          <w:p w14:paraId="654C38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湘阴分局</w:t>
            </w:r>
          </w:p>
          <w:p w14:paraId="395D86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县消防大队</w:t>
            </w:r>
          </w:p>
          <w:p w14:paraId="742CCF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县融媒体中心</w:t>
            </w:r>
          </w:p>
          <w:p w14:paraId="3C0C8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tc>
      </w:tr>
      <w:tr w14:paraId="4E6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0" w:type="dxa"/>
            <w:gridSpan w:val="5"/>
            <w:noWrap w:val="0"/>
            <w:vAlign w:val="center"/>
          </w:tcPr>
          <w:p w14:paraId="5AA4F24C">
            <w:pPr>
              <w:bidi w:val="0"/>
              <w:jc w:val="left"/>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kern w:val="2"/>
                <w:sz w:val="18"/>
                <w:szCs w:val="18"/>
                <w:lang w:val="en-US" w:eastAsia="zh-CN" w:bidi="ar-SA"/>
              </w:rPr>
              <w:t>（三）改善环境卫生，提质市容市貌。</w:t>
            </w:r>
          </w:p>
        </w:tc>
      </w:tr>
      <w:tr w14:paraId="10EF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733" w:type="dxa"/>
            <w:noWrap w:val="0"/>
            <w:vAlign w:val="center"/>
          </w:tcPr>
          <w:p w14:paraId="596C816B">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16</w:t>
            </w:r>
          </w:p>
        </w:tc>
        <w:tc>
          <w:tcPr>
            <w:tcW w:w="1070" w:type="dxa"/>
            <w:noWrap w:val="0"/>
            <w:vAlign w:val="center"/>
          </w:tcPr>
          <w:p w14:paraId="36D8C954">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住宅小区环境治理</w:t>
            </w:r>
          </w:p>
        </w:tc>
        <w:tc>
          <w:tcPr>
            <w:tcW w:w="8328" w:type="dxa"/>
            <w:noWrap w:val="0"/>
            <w:vAlign w:val="center"/>
          </w:tcPr>
          <w:p w14:paraId="6357AF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以“环境改善、服务提升、机制建立、群众满意”</w:t>
            </w:r>
            <w:r>
              <w:rPr>
                <w:rFonts w:hint="eastAsia" w:ascii="宋体" w:hAnsi="宋体" w:eastAsia="宋体" w:cs="宋体"/>
                <w:b w:val="0"/>
                <w:bCs w:val="0"/>
                <w:color w:val="auto"/>
                <w:sz w:val="18"/>
                <w:szCs w:val="18"/>
                <w:lang w:val="en-US" w:eastAsia="zh-CN"/>
              </w:rPr>
              <w:t>为目标，强化物业管理，提升环境卫生治理水平，按照“逐步提升、全面覆盖”的原则，坚持行业指导与属地管理，专业化管理、社区管理与业主自治管理相结合；对有物业小区，提升专业服务水平；对无物业小区，</w:t>
            </w:r>
            <w:r>
              <w:rPr>
                <w:rFonts w:hint="eastAsia" w:ascii="宋体" w:hAnsi="宋体" w:eastAsia="宋体" w:cs="宋体"/>
                <w:b w:val="0"/>
                <w:bCs w:val="0"/>
                <w:sz w:val="18"/>
                <w:szCs w:val="18"/>
                <w:lang w:val="en-US" w:eastAsia="zh-CN"/>
              </w:rPr>
              <w:t>由社区代管或引导成立业主自管会，确保管理全覆盖；对开放式小区、老旧街巷等环境卫生进行重点整治，落实卫生保洁责任，解决当前部分小区物</w:t>
            </w:r>
            <w:r>
              <w:rPr>
                <w:rFonts w:ascii="Calibri" w:hAnsi="Calibri" w:eastAsia="宋体" w:cs="Times New Roman"/>
                <w:sz w:val="40"/>
              </w:rPr>
              <mc:AlternateContent>
                <mc:Choice Requires="wps">
                  <w:drawing>
                    <wp:anchor distT="0" distB="0" distL="114300" distR="114300" simplePos="0" relativeHeight="251668480" behindDoc="0" locked="0" layoutInCell="1" allowOverlap="1">
                      <wp:simplePos x="0" y="0"/>
                      <wp:positionH relativeFrom="column">
                        <wp:posOffset>-1653540</wp:posOffset>
                      </wp:positionH>
                      <wp:positionV relativeFrom="paragraph">
                        <wp:posOffset>2138680</wp:posOffset>
                      </wp:positionV>
                      <wp:extent cx="494665" cy="36131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EE1EE">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7</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2pt;margin-top:168.4pt;height:28.45pt;width:38.95pt;z-index:251668480;mso-width-relative:page;mso-height-relative:page;" filled="f" stroked="f" coordsize="21600,21600" o:gfxdata="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W9fBNsAAAANAQAADwAAAAAAAAABACAA&#10;AAAiAAAAZHJzL2Rvd25yZXYueG1sUEsBAhQAFAAAAAgAh07iQOAxSuVDAgAAdQQAAA4AAAAAAAAA&#10;AQAgAAAAKgEAAGRycy9lMm9Eb2MueG1sUEsFBgAAAAAGAAYAWQEAAN8FAAAAAA==&#10;">
                      <v:fill on="f" focussize="0,0"/>
                      <v:stroke on="f" weight="0.5pt"/>
                      <v:imagedata o:title=""/>
                      <o:lock v:ext="edit" aspectratio="f"/>
                      <v:textbox style="layout-flow:vertical;">
                        <w:txbxContent>
                          <w:p w14:paraId="523EE1EE">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7</w:t>
                            </w:r>
                          </w:p>
                        </w:txbxContent>
                      </v:textbox>
                    </v:shape>
                  </w:pict>
                </mc:Fallback>
              </mc:AlternateContent>
            </w:r>
            <w:r>
              <w:rPr>
                <w:rFonts w:hint="eastAsia" w:ascii="宋体" w:hAnsi="宋体" w:eastAsia="宋体" w:cs="宋体"/>
                <w:b w:val="0"/>
                <w:bCs w:val="0"/>
                <w:sz w:val="18"/>
                <w:szCs w:val="18"/>
                <w:lang w:val="en-US" w:eastAsia="zh-CN"/>
              </w:rPr>
              <w:t>业失管、管理失范、环境脏乱差等问题，确保楼道内干净整洁、楼道无堵塞，墙面、玻璃无污秽污损、无小广告乱贴乱画、照明设施完好；清理小区内“小菜园”，鼓励居民改种绿植，消除现有存量、严控增量。</w:t>
            </w:r>
          </w:p>
        </w:tc>
        <w:tc>
          <w:tcPr>
            <w:tcW w:w="1537" w:type="dxa"/>
            <w:noWrap w:val="0"/>
            <w:vAlign w:val="center"/>
          </w:tcPr>
          <w:p w14:paraId="701F3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1ECC28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tc>
        <w:tc>
          <w:tcPr>
            <w:tcW w:w="1612" w:type="dxa"/>
            <w:noWrap w:val="0"/>
            <w:vAlign w:val="center"/>
          </w:tcPr>
          <w:p w14:paraId="4BBA56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14:paraId="319A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733" w:type="dxa"/>
            <w:noWrap w:val="0"/>
            <w:vAlign w:val="center"/>
          </w:tcPr>
          <w:p w14:paraId="5E2DC129">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17</w:t>
            </w:r>
          </w:p>
        </w:tc>
        <w:tc>
          <w:tcPr>
            <w:tcW w:w="1070" w:type="dxa"/>
            <w:noWrap w:val="0"/>
            <w:vAlign w:val="center"/>
          </w:tcPr>
          <w:p w14:paraId="10EBC151">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水环境综合治理</w:t>
            </w:r>
          </w:p>
        </w:tc>
        <w:tc>
          <w:tcPr>
            <w:tcW w:w="8328" w:type="dxa"/>
            <w:noWrap w:val="0"/>
            <w:vAlign w:val="center"/>
          </w:tcPr>
          <w:p w14:paraId="667E43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推动城区水体及城市排水系统治理，全面落实“河湖长制”，压实水体治理主体责任；加强老旧管网排查，开展排水系统运行及内涝风险评估，系统构建内涝防治体系；加强排水设施日常维护管理，推进雨污分流改造和易涝点治理，强化对已销号黑臭水体的水质问题监管。</w:t>
            </w:r>
          </w:p>
        </w:tc>
        <w:tc>
          <w:tcPr>
            <w:tcW w:w="1537" w:type="dxa"/>
            <w:noWrap w:val="0"/>
            <w:vAlign w:val="center"/>
          </w:tcPr>
          <w:p w14:paraId="3D2F38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41D32E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11A76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县水利局</w:t>
            </w:r>
          </w:p>
          <w:p w14:paraId="299892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市生态环境局</w:t>
            </w:r>
          </w:p>
          <w:p w14:paraId="05419B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湘阴分局</w:t>
            </w:r>
          </w:p>
          <w:p w14:paraId="599D2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县自然资源局</w:t>
            </w:r>
          </w:p>
          <w:p w14:paraId="7BDAEC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tc>
      </w:tr>
      <w:tr w14:paraId="089E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33" w:type="dxa"/>
            <w:noWrap w:val="0"/>
            <w:vAlign w:val="center"/>
          </w:tcPr>
          <w:p w14:paraId="7FAE6A8A">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18</w:t>
            </w:r>
          </w:p>
        </w:tc>
        <w:tc>
          <w:tcPr>
            <w:tcW w:w="1070" w:type="dxa"/>
            <w:noWrap w:val="0"/>
            <w:vAlign w:val="center"/>
          </w:tcPr>
          <w:p w14:paraId="3B8501AD">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市场环境综合治理</w:t>
            </w:r>
          </w:p>
        </w:tc>
        <w:tc>
          <w:tcPr>
            <w:tcW w:w="8328" w:type="dxa"/>
            <w:noWrap w:val="0"/>
            <w:vAlign w:val="center"/>
          </w:tcPr>
          <w:p w14:paraId="42A23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强化市场环境卫生治理，进一步改善市场硬件设施和市场环境卫生，确保内外环境整洁，卫生状况良好；严禁挤占、堵塞消防通道，建立健全各项市场管理制度，构建长效管理机制；进一步加大市场监管执法力度，依法查处无照经营活动，确保市场内商户亮证经营，证照齐全；对严重影响交通、市容环境卫生、群众反映强烈、严重扰民的马路市场依法整治，还路于民。</w:t>
            </w:r>
          </w:p>
        </w:tc>
        <w:tc>
          <w:tcPr>
            <w:tcW w:w="1537" w:type="dxa"/>
            <w:noWrap w:val="0"/>
            <w:vAlign w:val="center"/>
          </w:tcPr>
          <w:p w14:paraId="7A33EB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县市场建设</w:t>
            </w:r>
          </w:p>
          <w:p w14:paraId="0C15E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服务中心</w:t>
            </w:r>
          </w:p>
        </w:tc>
        <w:tc>
          <w:tcPr>
            <w:tcW w:w="1612" w:type="dxa"/>
            <w:noWrap w:val="0"/>
            <w:vAlign w:val="center"/>
          </w:tcPr>
          <w:p w14:paraId="502CD8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r>
      <w:tr w14:paraId="6F16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33" w:type="dxa"/>
            <w:noWrap w:val="0"/>
            <w:vAlign w:val="center"/>
          </w:tcPr>
          <w:p w14:paraId="48553D2B">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19</w:t>
            </w:r>
          </w:p>
        </w:tc>
        <w:tc>
          <w:tcPr>
            <w:tcW w:w="1070" w:type="dxa"/>
            <w:noWrap w:val="0"/>
            <w:vAlign w:val="center"/>
          </w:tcPr>
          <w:p w14:paraId="28176F4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芙蓉北路综合治理</w:t>
            </w:r>
          </w:p>
        </w:tc>
        <w:tc>
          <w:tcPr>
            <w:tcW w:w="8328" w:type="dxa"/>
            <w:noWrap w:val="0"/>
            <w:vAlign w:val="center"/>
          </w:tcPr>
          <w:p w14:paraId="2DC87E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落实“带状城市”建设要求，芙蓉北路延线乡镇切实履行辖区范围内城市管理工作主体责任，强化芙蓉北路沿线所辖路段屋场前后的环境卫生保洁、空坪隙地的日常管理、户外广告规范设置；严格落实家禽家畜禁养规定，禁止在公共区域、屋前屋后放养或圈养家禽家畜，消除环境卫生与市容秩序隐患；沿线村（社区）加强宣传引导与日常巡查，确保责任区域整洁、有序。</w:t>
            </w:r>
          </w:p>
        </w:tc>
        <w:tc>
          <w:tcPr>
            <w:tcW w:w="1537" w:type="dxa"/>
            <w:noWrap w:val="0"/>
            <w:vAlign w:val="center"/>
          </w:tcPr>
          <w:p w14:paraId="0BD6C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金龙镇</w:t>
            </w:r>
          </w:p>
          <w:p w14:paraId="45848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洋沙湖镇</w:t>
            </w:r>
          </w:p>
          <w:p w14:paraId="59D8C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石塘镇</w:t>
            </w:r>
          </w:p>
          <w:p w14:paraId="606B5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三塘镇</w:t>
            </w:r>
          </w:p>
        </w:tc>
        <w:tc>
          <w:tcPr>
            <w:tcW w:w="1612" w:type="dxa"/>
            <w:noWrap w:val="0"/>
            <w:vAlign w:val="center"/>
          </w:tcPr>
          <w:p w14:paraId="4714BA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r>
      <w:tr w14:paraId="0065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733" w:type="dxa"/>
            <w:noWrap w:val="0"/>
            <w:vAlign w:val="center"/>
          </w:tcPr>
          <w:p w14:paraId="3197C9B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20</w:t>
            </w:r>
          </w:p>
        </w:tc>
        <w:tc>
          <w:tcPr>
            <w:tcW w:w="1070" w:type="dxa"/>
            <w:noWrap w:val="0"/>
            <w:vAlign w:val="center"/>
          </w:tcPr>
          <w:p w14:paraId="205BCC20">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道路及附属设施</w:t>
            </w:r>
          </w:p>
          <w:p w14:paraId="300AA677">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管理</w:t>
            </w:r>
          </w:p>
        </w:tc>
        <w:tc>
          <w:tcPr>
            <w:tcW w:w="8328" w:type="dxa"/>
            <w:noWrap w:val="0"/>
            <w:vAlign w:val="center"/>
          </w:tcPr>
          <w:p w14:paraId="1C3AD6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按照“先主后辅、先易后难、先点后面、先急后缓”的原则，以路面平坦、管道通畅、井盖平整、相关附属设施齐全</w:t>
            </w:r>
            <w:r>
              <w:rPr>
                <w:rFonts w:ascii="Calibri" w:hAnsi="Calibri" w:eastAsia="宋体" w:cs="Times New Roman"/>
                <w:sz w:val="40"/>
              </w:rPr>
              <mc:AlternateContent>
                <mc:Choice Requires="wps">
                  <w:drawing>
                    <wp:anchor distT="0" distB="0" distL="114300" distR="114300" simplePos="0" relativeHeight="251669504" behindDoc="0" locked="0" layoutInCell="1" allowOverlap="1">
                      <wp:simplePos x="0" y="0"/>
                      <wp:positionH relativeFrom="column">
                        <wp:posOffset>-1653540</wp:posOffset>
                      </wp:positionH>
                      <wp:positionV relativeFrom="paragraph">
                        <wp:posOffset>-3488055</wp:posOffset>
                      </wp:positionV>
                      <wp:extent cx="494665" cy="36131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7626">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2pt;margin-top:-274.65pt;height:28.45pt;width:38.95pt;z-index:251669504;mso-width-relative:page;mso-height-relative:page;" filled="f" stroked="f" coordsize="21600,21600" o:gfxdata="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9r/v3dAAAADwEAAA8AAAAAAAAAAQAg&#10;AAAAIgAAAGRycy9kb3ducmV2LnhtbFBLAQIUABQAAAAIAIdO4kDjzMGHQgIAAHUEAAAOAAAAAAAA&#10;AAEAIAAAACwBAABkcnMvZTJvRG9jLnhtbFBLBQYAAAAABgAGAFkBAADgBQAAAAA=&#10;">
                      <v:fill on="f" focussize="0,0"/>
                      <v:stroke on="f" weight="0.5pt"/>
                      <v:imagedata o:title=""/>
                      <o:lock v:ext="edit" aspectratio="f"/>
                      <v:textbox style="layout-flow:vertical;">
                        <w:txbxContent>
                          <w:p w14:paraId="5DA07626">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w:t>
                            </w:r>
                          </w:p>
                        </w:txbxContent>
                      </v:textbox>
                    </v:shape>
                  </w:pict>
                </mc:Fallback>
              </mc:AlternateContent>
            </w:r>
            <w:r>
              <w:rPr>
                <w:rFonts w:hint="eastAsia" w:ascii="宋体" w:hAnsi="宋体" w:eastAsia="宋体" w:cs="宋体"/>
                <w:b w:val="0"/>
                <w:bCs w:val="0"/>
                <w:sz w:val="18"/>
                <w:szCs w:val="18"/>
                <w:lang w:val="en-US" w:eastAsia="zh-CN"/>
              </w:rPr>
              <w:t>为目标，实施道路及附属设施精细化管理，保证城区道路平整完好、无龟裂、坑槽、油包；建立健全日常巡查维护和应急处置机制，消除路面坑洼、路面积水、管道淤积、井盖沉陷及缺失等问题，道路完好率达到95%以上，及时维修养护率达到98%以上；严格执行道路开挖审批制度，对私自开挖道路的违规行为加大查处力度，切实减少“拉链马路”现象，加大施工监管力度，督促施工单位加快完成道路、绿地等恢复工作。</w:t>
            </w:r>
            <w:r>
              <w:rPr>
                <w:rFonts w:ascii="Calibri" w:hAnsi="Calibri"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7425055</wp:posOffset>
                      </wp:positionH>
                      <wp:positionV relativeFrom="paragraph">
                        <wp:posOffset>-3485515</wp:posOffset>
                      </wp:positionV>
                      <wp:extent cx="508635" cy="6210300"/>
                      <wp:effectExtent l="0" t="0" r="5715" b="0"/>
                      <wp:wrapNone/>
                      <wp:docPr id="22" name="组合 22"/>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3"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0AD3A">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4"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584.65pt;margin-top:-274.45pt;height:489pt;width:40.05pt;z-index:251661312;mso-width-relative:page;mso-height-relative:page;" coordorigin="22642,35603" coordsize="801,9780" o:gfxdata="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AjL81t0AAAAOAQAADwAAAAAAAAAB&#10;ACAAAAAiAAAAZHJzL2Rvd25yZXYueG1sUEsBAhQAFAAAAAgAh07iQMEe3FJhAwAAvQcAAA4AAAAA&#10;AAAAAQAgAAAALAEAAGRycy9lMm9Eb2MueG1sUEsFBgAAAAAGAAYAWQEAAP8GA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Ws2dwb0AAADb&#10;AAAADwAAAGRycy9kb3ducmV2LnhtbEWPT2sCMRTE70K/Q3gFL1KzKojdGj0URC9K3S09Pzavu2E3&#10;L9sk/vv2piB4HGbmN8xyfbWdOJMPxrGCyTgDQVw5bbhW8F1u3hYgQkTW2DkmBTcKsF69DJaYa3fh&#10;I52LWIsE4ZCjgibGPpcyVA1ZDGPXEyfv13mLMUlfS+3xkuC2k9Msm0uLhtNCgz19NlS1xckqePf0&#10;V9XbL1MU+8Oo/SkPG9OSUsPXSfYBItI1PsOP9k4rmM7g/0v6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Z3BvQAA&#10;ANsAAAAPAAAAAAAAAAEAIAAAACIAAABkcnMvZG93bnJldi54bWxQSwECFAAUAAAACACHTuJAMy8F&#10;njsAAAA5AAAAEAAAAAAAAAABACAAAAAMAQAAZHJzL3NoYXBleG1sLnhtbFBLBQYAAAAABgAGAFsB&#10;AAC2AwAAAAA=&#10;">
                        <v:fill on="t" focussize="0,0"/>
                        <v:stroke on="f" weight="0.5pt"/>
                        <v:imagedata o:title=""/>
                        <o:lock v:ext="edit" aspectratio="f"/>
                        <v:textbox style="layout-flow:vertical;">
                          <w:txbxContent>
                            <w:p w14:paraId="2F80AD3A">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m/KjMb4AAADb&#10;AAAADwAAAGRycy9kb3ducmV2LnhtbEWPT2vCQBTE70K/w/IKvenGP1iJrlIq0kJP2qAeH9lnEsy+&#10;DbtrTP30bkHwOMzMb5jFqjO1aMn5yrKC4SABQZxbXXGhIPvd9GcgfEDWWFsmBX/kYbV86S0w1fbK&#10;W2p3oRARwj5FBWUITSqlz0sy6Ae2IY7eyTqDIUpXSO3wGuGmlqMkmUqDFceFEhv6LCk/7y5Gwf7j&#10;/TzuvtaTTdhmR2fb8Q/dDkq9vQ6TOYhAXXiGH+1vrWA0gf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jMb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line>
                    </v:group>
                  </w:pict>
                </mc:Fallback>
              </mc:AlternateContent>
            </w:r>
          </w:p>
        </w:tc>
        <w:tc>
          <w:tcPr>
            <w:tcW w:w="1537" w:type="dxa"/>
            <w:noWrap w:val="0"/>
            <w:vAlign w:val="center"/>
          </w:tcPr>
          <w:p w14:paraId="43F776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563791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p w14:paraId="2FE55B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县交通运输局</w:t>
            </w:r>
          </w:p>
          <w:p w14:paraId="21F869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城运集团</w:t>
            </w:r>
          </w:p>
        </w:tc>
      </w:tr>
      <w:tr w14:paraId="027E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280" w:type="dxa"/>
            <w:gridSpan w:val="5"/>
            <w:noWrap w:val="0"/>
            <w:vAlign w:val="center"/>
          </w:tcPr>
          <w:p w14:paraId="140655E8">
            <w:pPr>
              <w:bidi w:val="0"/>
              <w:jc w:val="left"/>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sz w:val="18"/>
                <w:szCs w:val="18"/>
                <w:lang w:val="en-US" w:eastAsia="zh-CN"/>
              </w:rPr>
              <w:t>（四）监管重点领域，提升精细水平。</w:t>
            </w:r>
          </w:p>
        </w:tc>
      </w:tr>
      <w:tr w14:paraId="054C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3" w:type="dxa"/>
            <w:noWrap w:val="0"/>
            <w:vAlign w:val="center"/>
          </w:tcPr>
          <w:p w14:paraId="2BF946DF">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21</w:t>
            </w:r>
          </w:p>
        </w:tc>
        <w:tc>
          <w:tcPr>
            <w:tcW w:w="1070" w:type="dxa"/>
            <w:noWrap w:val="0"/>
            <w:vAlign w:val="center"/>
          </w:tcPr>
          <w:p w14:paraId="69394753">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城区排水防涝管理</w:t>
            </w:r>
          </w:p>
        </w:tc>
        <w:tc>
          <w:tcPr>
            <w:tcW w:w="8328" w:type="dxa"/>
            <w:noWrap w:val="0"/>
            <w:vAlign w:val="center"/>
          </w:tcPr>
          <w:p w14:paraId="49B333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推进城区老旧管网雨污分流改造，完善市政排水设施，提升城市排水能力；强化城区内涝点动态治理机制，逐步消除城区低洼内涝点；做好隐患排查和重点部位巡查，强化排水防涝管理，提升城市韧性。</w:t>
            </w:r>
          </w:p>
        </w:tc>
        <w:tc>
          <w:tcPr>
            <w:tcW w:w="1537" w:type="dxa"/>
            <w:noWrap w:val="0"/>
            <w:vAlign w:val="center"/>
          </w:tcPr>
          <w:p w14:paraId="6644AF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725ED4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文星街道</w:t>
            </w:r>
          </w:p>
          <w:p w14:paraId="29371A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482B7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县水利局</w:t>
            </w:r>
          </w:p>
        </w:tc>
      </w:tr>
      <w:tr w14:paraId="34D7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33" w:type="dxa"/>
            <w:noWrap w:val="0"/>
            <w:vAlign w:val="center"/>
          </w:tcPr>
          <w:p w14:paraId="00A0B001">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rightChars="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22</w:t>
            </w:r>
          </w:p>
        </w:tc>
        <w:tc>
          <w:tcPr>
            <w:tcW w:w="1070" w:type="dxa"/>
            <w:noWrap w:val="0"/>
            <w:vAlign w:val="center"/>
          </w:tcPr>
          <w:p w14:paraId="1E99E085">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34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施工工地管理</w:t>
            </w:r>
          </w:p>
        </w:tc>
        <w:tc>
          <w:tcPr>
            <w:tcW w:w="8328" w:type="dxa"/>
            <w:noWrap w:val="0"/>
            <w:vAlign w:val="center"/>
          </w:tcPr>
          <w:p w14:paraId="6E4732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落实“道路全硬化、车辆全冲洗、裸土全覆盖”文明施工要求，加强工地及周边清洗保洁；施工围挡（围墙）必须规范设置公示牌，清晰公示项目建设内容、工期时限、责任单位及监督电话等信息，主动接受社会监督；同时，明确管理主体，强化日常监管与依法整改。建立工地生活垃圾及建筑垃圾集中清理制度，持续开展建筑工地扬尘污染专项整治，确保建筑工地严格落实“六个百分百”扬尘防治要求。</w:t>
            </w:r>
          </w:p>
        </w:tc>
        <w:tc>
          <w:tcPr>
            <w:tcW w:w="1537" w:type="dxa"/>
            <w:noWrap w:val="0"/>
            <w:vAlign w:val="center"/>
          </w:tcPr>
          <w:p w14:paraId="14F52A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tc>
        <w:tc>
          <w:tcPr>
            <w:tcW w:w="1612" w:type="dxa"/>
            <w:noWrap w:val="0"/>
            <w:vAlign w:val="center"/>
          </w:tcPr>
          <w:p w14:paraId="6E399F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ascii="Calibri" w:hAnsi="Calibri" w:eastAsia="宋体" w:cs="Times New Roman"/>
                <w:sz w:val="28"/>
              </w:rPr>
              <mc:AlternateContent>
                <mc:Choice Requires="wpg">
                  <w:drawing>
                    <wp:anchor distT="0" distB="0" distL="114300" distR="114300" simplePos="0" relativeHeight="251664384" behindDoc="0" locked="0" layoutInCell="1" allowOverlap="1">
                      <wp:simplePos x="0" y="0"/>
                      <wp:positionH relativeFrom="column">
                        <wp:posOffset>1160780</wp:posOffset>
                      </wp:positionH>
                      <wp:positionV relativeFrom="paragraph">
                        <wp:posOffset>-327025</wp:posOffset>
                      </wp:positionV>
                      <wp:extent cx="508635" cy="6210300"/>
                      <wp:effectExtent l="0" t="0" r="5715" b="0"/>
                      <wp:wrapNone/>
                      <wp:docPr id="21" name="组合 21"/>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5" name="文本框 58"/>
                              <wps:cNvSpPr txBox="1"/>
                              <wps:spPr>
                                <a:xfrm>
                                  <a:off x="22642" y="35624"/>
                                  <a:ext cx="801" cy="97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6CAD5">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6"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91.4pt;margin-top:-25.75pt;height:489pt;width:40.05pt;z-index:251664384;mso-width-relative:page;mso-height-relative:page;" coordorigin="22642,35603" coordsize="801,9780" o:gfxdata="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LZQBQXbAAAACwEAAA8AAAAAAAAAAQAg&#10;AAAAIgAAAGRycy9kb3ducmV2LnhtbFBLAQIUABQAAAAIAIdO4kBGSUSmYQMAAL0HAAAOAAAAAAAA&#10;AAEAIAAAACoBAABkcnMvZTJvRG9jLnhtbFBLBQYAAAAABgAGAFkBAAD9BgAAAAA=&#10;">
                      <o:lock v:ext="edit" aspectratio="f"/>
                      <v:shape id="文本框 58" o:spid="_x0000_s1026" o:spt="202" type="#_x0000_t202" style="position:absolute;left:22642;top:35624;height:9735;width:801;" fillcolor="#FFFFFF" filled="t" stroked="f" coordsize="21600,21600" o:gfxdata="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aKAuvQAA&#10;ANsAAAAPAAAAAAAAAAEAIAAAACIAAABkcnMvZG93bnJldi54bWxQSwECFAAUAAAACACHTuJAMy8F&#10;njsAAAA5AAAAEAAAAAAAAAABACAAAAAMAQAAZHJzL3NoYXBleG1sLnhtbFBLBQYAAAAABgAGAFsB&#10;AAC2AwAAAAA=&#10;">
                        <v:fill on="t" focussize="0,0"/>
                        <v:stroke on="f" weight="0.5pt"/>
                        <v:imagedata o:title=""/>
                        <o:lock v:ext="edit" aspectratio="f"/>
                        <v:textbox style="layout-flow:vertical;">
                          <w:txbxContent>
                            <w:p w14:paraId="1C76CAD5">
                              <w:pPr>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县政府文件</w:t>
                              </w:r>
                            </w:p>
                          </w:txbxContent>
                        </v:textbox>
                      </v:shape>
                      <v:line id="直接连接符 66" o:spid="_x0000_s1026" o:spt="20" style="position:absolute;left:22800;top:35603;height:9780;width:0;" filled="f" stroked="t" coordsize="21600,21600" o:gfxdata="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yY3b4A&#10;AADb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line>
                    </v:group>
                  </w:pict>
                </mc:Fallback>
              </mc:AlternateContent>
            </w:r>
            <w:r>
              <w:rPr>
                <w:rFonts w:hint="eastAsia" w:ascii="宋体" w:hAnsi="宋体" w:eastAsia="宋体" w:cs="宋体"/>
                <w:sz w:val="18"/>
                <w:szCs w:val="18"/>
                <w:lang w:val="en-US" w:eastAsia="zh-CN"/>
              </w:rPr>
              <w:t>县城管执法局</w:t>
            </w:r>
          </w:p>
        </w:tc>
      </w:tr>
      <w:tr w14:paraId="2D7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33" w:type="dxa"/>
            <w:noWrap w:val="0"/>
            <w:vAlign w:val="center"/>
          </w:tcPr>
          <w:p w14:paraId="595E9760">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rightChars="0"/>
              <w:jc w:val="center"/>
              <w:textAlignment w:val="auto"/>
              <w:rPr>
                <w:rFonts w:hint="eastAsia" w:ascii="宋体" w:hAnsi="宋体" w:eastAsia="宋体" w:cs="宋体"/>
                <w:b w:val="0"/>
                <w:bCs w:val="0"/>
                <w:i w:val="0"/>
                <w:iCs w:val="0"/>
                <w:caps w:val="0"/>
                <w:color w:val="auto"/>
                <w:spacing w:val="0"/>
                <w:kern w:val="0"/>
                <w:sz w:val="18"/>
                <w:szCs w:val="18"/>
                <w:vertAlign w:val="baseline"/>
                <w:lang w:val="en-US" w:eastAsia="zh-CN" w:bidi="ar"/>
              </w:rPr>
            </w:pPr>
            <w:r>
              <w:rPr>
                <w:rFonts w:hint="eastAsia" w:ascii="宋体" w:hAnsi="宋体" w:eastAsia="宋体" w:cs="宋体"/>
                <w:b w:val="0"/>
                <w:bCs w:val="0"/>
                <w:i w:val="0"/>
                <w:iCs w:val="0"/>
                <w:caps w:val="0"/>
                <w:color w:val="auto"/>
                <w:spacing w:val="0"/>
                <w:kern w:val="0"/>
                <w:sz w:val="18"/>
                <w:szCs w:val="18"/>
                <w:vertAlign w:val="baseline"/>
                <w:lang w:val="en-US" w:eastAsia="zh-CN" w:bidi="ar"/>
              </w:rPr>
              <w:t>23</w:t>
            </w:r>
          </w:p>
        </w:tc>
        <w:tc>
          <w:tcPr>
            <w:tcW w:w="1070" w:type="dxa"/>
            <w:noWrap w:val="0"/>
            <w:vAlign w:val="center"/>
          </w:tcPr>
          <w:p w14:paraId="12FBD194">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窨井盖</w:t>
            </w:r>
          </w:p>
          <w:p w14:paraId="2FD38E57">
            <w:pPr>
              <w:keepNext w:val="0"/>
              <w:keepLines w:val="0"/>
              <w:pageBreakBefore w:val="0"/>
              <w:widowControl w:val="0"/>
              <w:suppressLineNumbers w:val="0"/>
              <w:kinsoku/>
              <w:wordWrap w:val="0"/>
              <w:overflowPunct w:val="0"/>
              <w:topLinePunct w:val="0"/>
              <w:autoSpaceDE/>
              <w:autoSpaceDN/>
              <w:bidi w:val="0"/>
              <w:adjustRightInd/>
              <w:snapToGrid/>
              <w:spacing w:beforeAutospacing="0" w:after="0" w:afterAutospacing="0" w:line="400" w:lineRule="exact"/>
              <w:ind w:right="0"/>
              <w:jc w:val="center"/>
              <w:textAlignment w:val="auto"/>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管理</w:t>
            </w:r>
          </w:p>
        </w:tc>
        <w:tc>
          <w:tcPr>
            <w:tcW w:w="8328" w:type="dxa"/>
            <w:noWrap w:val="0"/>
            <w:vAlign w:val="center"/>
          </w:tcPr>
          <w:p w14:paraId="661FFB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加大窨井盖的管理维护力度，组织供水、排水、燃气、电力、通信、广播电视等窨井盖权属单位（管理单位），按照“谁所有、谁负责”的原则，对城区窨井盖开展普查工作，做到窨井管理定位化、定量化、数据化，排查整治窨井盖缺损、响动、移位、不平、防坠网缺失等问题并及时整改，对已废弃或“无主”窨井及时填埋恢复路面。</w:t>
            </w:r>
          </w:p>
        </w:tc>
        <w:tc>
          <w:tcPr>
            <w:tcW w:w="1537" w:type="dxa"/>
            <w:noWrap w:val="0"/>
            <w:vAlign w:val="center"/>
          </w:tcPr>
          <w:p w14:paraId="1B27C5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县城管执法局</w:t>
            </w:r>
          </w:p>
        </w:tc>
        <w:tc>
          <w:tcPr>
            <w:tcW w:w="1612" w:type="dxa"/>
            <w:noWrap w:val="0"/>
            <w:vAlign w:val="center"/>
          </w:tcPr>
          <w:p w14:paraId="16C773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县住建局</w:t>
            </w:r>
          </w:p>
          <w:p w14:paraId="73B37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县融媒体中心</w:t>
            </w:r>
          </w:p>
          <w:p w14:paraId="22D12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县工信局</w:t>
            </w:r>
          </w:p>
          <w:p w14:paraId="7C19CC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县教育局</w:t>
            </w:r>
          </w:p>
          <w:p w14:paraId="0D9BEF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县供电公司</w:t>
            </w:r>
          </w:p>
          <w:p w14:paraId="03347E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各通讯公司</w:t>
            </w:r>
          </w:p>
        </w:tc>
      </w:tr>
    </w:tbl>
    <w:p w14:paraId="3576582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53617"/>
    <w:rsid w:val="7F05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2026-05-07T03:41:00Z</dcterms:created>
  <dc:creator>叶宏欢</dc:creator>
  <cp:lastModifiedBy>叶宏欢</cp:lastModifiedBy>
  <dcterms:modified xsi:type="dcterms:W3CDTF">2026-05-07T03:42:50Z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02BF0E7ECE794F1E99A1F3F58887CEE8_11</vt:lpwstr>
  </property>
  <property fmtid="{D5CDD505-2E9C-101B-9397-08002B2CF9AE}" pid="4" name="KSOTemplateDocerSaveRecord">
    <vt:lpwstr>eyJoZGlkIjoiZjM1ZmE4NWJiNjMzNThjM2IzNzJhN2ZhNWYxNGM3NjMiLCJ1c2VySWQiOiIxNDgxMDAwNDg1In0=</vt:lpwstr>
  </property>
</Properties>
</file>