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湖南省岳阳市湘阴县文星街道办</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00AF196D" w:rsidP="009B6C9F" w:rsidRDefault="00AF196D">
          <w:pPr>
            <w:pStyle w:val="TOC"/>
            <w:jc w:val="center"/>
            <w:rPr>
              <w:rFonts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4F026B">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9B6C9F" w:rsidR="009B6C9F" w:rsidP="009B6C9F" w:rsidRDefault="009B6C9F">
          <w:pPr>
            <w:rPr>
              <w:rFonts w:hint="eastAsia" w:eastAsiaTheme="minorEastAsia"/>
              <w:lang w:val="zh-CN" w:eastAsia="zh-CN"/>
            </w:rPr>
          </w:pPr>
          <w:bookmarkStart w:name="_GoBack" w:id="0"/>
          <w:bookmarkEnd w:id="0"/>
        </w:p>
        <w:p w:rsidRPr="00AF196D" w:rsidR="00AF196D" w:rsidP="005E185A" w:rsidRDefault="00AF196D">
          <w:pPr>
            <w:pStyle w:val="1"/>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Pr="005E185A" w:rsidR="005E185A">
              <w:rPr>
                <w:rStyle w:val="aa"/>
                <w:rFonts w:hint="eastAsia" w:eastAsia="方正公文小标宋" w:cs="Times New Roman"/>
                <w:noProof/>
                <w:lang w:eastAsia="zh-CN"/>
              </w:rPr>
              <w:t>履职事项</w:t>
            </w:r>
            <w:r w:rsidRPr="00AF196D">
              <w:rPr>
                <w:rStyle w:val="aa"/>
                <w:rFonts w:eastAsia="方正公文小标宋" w:cs="Times New Roman"/>
                <w:noProof/>
                <w:lang w:eastAsia="zh-CN"/>
              </w:rPr>
              <w:t>清单</w:t>
            </w:r>
          </w:hyperlink>
        </w:p>
        <w:p w:rsidRPr="00AF196D" w:rsidR="00AF196D" w:rsidP="005E185A" w:rsidRDefault="00CD2900">
          <w:pPr>
            <w:pStyle w:val="1"/>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Pr="005E185A" w:rsidR="005E185A">
              <w:rPr>
                <w:rStyle w:val="aa"/>
                <w:rFonts w:hint="eastAsia" w:eastAsia="方正公文小标宋" w:cs="Times New Roman"/>
                <w:noProof/>
                <w:lang w:eastAsia="zh-CN"/>
              </w:rPr>
              <w:t>履职事项</w:t>
            </w:r>
            <w:r w:rsidRPr="00AF196D" w:rsidR="00AF196D">
              <w:rPr>
                <w:rStyle w:val="aa"/>
                <w:rFonts w:eastAsia="方正公文小标宋" w:cs="Times New Roman"/>
                <w:noProof/>
                <w:lang w:eastAsia="zh-CN"/>
              </w:rPr>
              <w:t>清单</w:t>
            </w:r>
          </w:hyperlink>
        </w:p>
        <w:p w:rsidRPr="00AF196D" w:rsidR="00AF196D" w:rsidP="005E185A" w:rsidRDefault="00CD2900">
          <w:pPr>
            <w:pStyle w:val="1"/>
            <w:rPr>
              <w:rFonts w:cs="Times New Roman"/>
              <w:b/>
              <w:bCs/>
              <w:lang w:val="zh-CN"/>
            </w:rPr>
          </w:pPr>
          <w:hyperlink w:history="true" w:anchor="_Toc172533654">
            <w:r w:rsidRPr="005E185A" w:rsidR="005E185A">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EB28D9" w:rsidR="00EB28D9" w:rsidP="00EB28D9" w:rsidRDefault="00EB28D9">
      <w:pPr>
        <w:jc w:val="center"/>
        <w:rPr>
          <w:rStyle w:val="aa"/>
          <w:rFonts w:ascii="Times New Roman" w:hAnsi="Times New Roman" w:eastAsia="方正公文小标宋" w:cs="Times New Roman"/>
          <w:noProof/>
          <w:color w:val="auto"/>
          <w:sz w:val="32"/>
          <w:u w:val="none"/>
          <w:lang w:eastAsia="zh-CN"/>
        </w:rPr>
        <w:sectPr w:rsidRPr="00EB28D9" w:rsidR="00EB28D9"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5E185A">
        <w:rPr>
          <w:rFonts w:hint="eastAsia" w:ascii="Times New Roman" w:hAnsi="Times New Roman" w:eastAsia="方正公文小标宋" w:cs="Times New Roman"/>
          <w:b w:val="false"/>
          <w:lang w:eastAsia="zh-CN"/>
        </w:rPr>
        <w:t>履职</w:t>
      </w:r>
      <w:r w:rsidR="005E185A">
        <w:rPr>
          <w:rFonts w:ascii="Times New Roman" w:hAnsi="Times New Roman" w:eastAsia="方正公文小标宋" w:cs="Times New Roman"/>
          <w:b w:val="false"/>
          <w:lang w:eastAsia="zh-CN"/>
        </w:rPr>
        <w:t>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F00D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加强村（社区）“两委”班子建设，开展村级换届选举工作，指导村及以下党组织的成立、撤销、调整、换届，指导村（社区）居民委员会的选举、补选和结果备案。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负责基层工会规范化建设，维护干部职工合法权益，丰富干部职工精神文化生活，宣传工会法律法规及帮扶救助政策，规范工会经费收缴管理使用。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推进平安街道建设，开展群防群治工作，指导村（社区）做好平安建设工作，推进社会治安综合治理。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街道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开展城乡人居环境整治和村庄环境长效管理工作，落实垃圾分类、清理工作，提升城乡人居环境质量。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住宅小区成立业委会、无物业非商住小区成立自管会和物管会，并指导其开展日常工作。推动党建引领物业小区和无物业小区治理，牵头召集县直有关部门、社区、物业服务企业等单位和业主委员会、业主代表协调解决物业管理活动中的矛盾纠纷。</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纵深推进“党建+网格+协会”工作模式，打造“党员示范引领、网格化精细管理、协会联动发力”基层治理特色样板。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推行街道“大工委”和社区“大党委”，打造城市党建特色。</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落实“田长制”工作要求，做好耕地保护工作，加强耕地保护相关政策法规宣传和日常巡查。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落实“林长制”工作要求，开展森林保护宣传教育，做好村级集体经济组织及集体土地上林权、林地流转工作，做好林业技术和优良品种推广服务。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做好辖区旅游宣传推广工作，打造特色文旅品牌，挖掘并全面、动态掌握辖区旅游资源。丰富群众“家门口”文化活动，做好“三峰窑”窑业传承，推广社火非遗、舞龙拱虾等民俗活动。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负责财政预决算的编制、落实、公开，执行财务制度，加强财务管理，做好综合绩效、专项资金、国有资产、债务管理和内部审计监督。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5E18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E10E88">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sidR="00624E87">
              <w:rPr>
                <w:rFonts w:ascii="Times New Roman" w:hAnsi="Times New Roman" w:eastAsia="方正公文黑体"/>
                <w:color w:val="auto"/>
                <w:lang w:bidi="ar"/>
              </w:rPr>
              <w:t>配合职责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（2）统筹纪检监察工作力量，建立县纪委监委办室包联街道协作制度，联合开展监督检查、案件查办等工作。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（1）做好基层党组织书记、村（社区）党组织班子成员、街道党员干部的参训组织工作；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（1）全面摸底街道相关人员信息，为推荐工作提供参考依据；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负责对街道移送档案进行接收、保存，提供档案查询服务。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国家税务总局湘阴县税务局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税费征收、非税收入管理、税务登记与注销、税务发票管理等工作，并向纳税人宣传政策、提供“一站式”服务，检查纳税人申报数据，统计县域税收收入情况、分析数据，为地方政府制定经济政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br/>
              <w:t>（2）协助税务局进行税收征收、监督与稽查工作。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开展阳光招生工作。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（1）制定和发布招生政策；</w:t>
              <w:br/>
              <w:t>（2）统筹协调教育资源、学位分配；</w:t>
              <w:br/>
              <w:t>（3）对招生程序进行监管。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（1）招生政策宣传；</w:t>
              <w:br/>
              <w:t>（2）参与学区划分。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负责规范养犬行为，开展捕杀狂犬、流浪犬处置等工作。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县农业农村局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统筹推进养犬管理工作，协调解决管理中的重要问题；建立犬只管理信息系统和养犬管理电子档案，负责养犬登记，包括受理养犬申请、审核相关材料、发放养犬登记证。</w:t>
              <w:br/>
              <w:t>县农业农村局：</w:t>
              <w:br/>
              <w:t>负责犬只免疫、检疫、诊疗等监督管理工作，设置并公布犬只免疫网点；监督指导动物诊疗机构发放免疫证明；监督收容场所、无害化处理机构开展犬只防疫工作。</w:t>
              <w:br/>
              <w:t>县城管局：</w:t>
              <w:br/>
              <w:t>负责查处因饲养、经营犬只影响市容环境卫生行为，如犬只在公共场所随地便溺、养犬人未及时清理犬只粪便等；监督城市公园、广场、公共绿地等公共场所设置犬只禁入标识，指导和监督公共场所管理单位做好犬只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（1）负责规范养犬行为的宣传教育；</w:t>
              <w:br/>
              <w:t>（2）做好养犬情况的登记管理；</w:t>
              <w:br/>
              <w:t>（3）加强文明养犬的日常巡查和劝导，发现狂犬、流浪犬及时上报。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（2）推动街道殡葬领域移风易俗工作，积极推广和倡导宣传低碳文明祭扫。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w:t>
              <w:br/>
              <w:t>（3）会同街道督促被救助返乡人员亲属或监护人做好日常监护工作，防止再次外出流浪；</w:t>
              <w:br/>
              <w:t>（4）会同街道落实被救助返乡人员依规享受相关救助政策；</w:t>
              <w:br/>
              <w:t>（5）做好被救助人员信息档案的管理；</w:t>
              <w:br/>
              <w:t>（6）按要求开展被救助人员返乡后的回访工作；</w:t>
              <w:br/>
              <w:t>（7）会同街道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（1）指导街道对公益性岗位人员进行日常管理；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指导督促街道对校园周边居民自建房进行安全排查，发现安全隐患问题督促整改落实。</w:t>
              <w:br/>
              <w:t>县交通运输局：</w:t>
              <w:br/>
              <w:t>负责严厉打击校园周边的非法营运车辆，依法处理街道移交的非法营运车辆，排查治理公路隐患，进行预防性养护，维护和完善校园周边的公路设施，与执法部门联合打击各类交通违法行为。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（1）负责严重精神障碍患者、有肇事肇祸风险人员的排查、登记、上报、监管服务等工作，配合公安等部门管控；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（2）负责对街道工作人员、网格员进行业务培训，提升基层禁毒能力；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落实“一街道一法律顾问”工作。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（1）规划与统筹：制定工作规划、制度，明确目标任务，统筹调配律师等法律服务人员到街道；</w:t>
              <w:br/>
              <w:t>（2）培训提升：组织开展法律顾问业务培训，提升其服务能力；</w:t>
              <w:br/>
              <w:t>（3）监督考核：建立监督考核机制，检查评估法律顾问工作，督促履职；</w:t>
              <w:br/>
              <w:t>（4）协调保障：协调解决法律顾问工作难题，提供必要支持；</w:t>
              <w:br/>
              <w:t>（5）指导宣传：指导街道法治宣传，收集分析工作信息，为决策提供依据。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（3）助力宣传推广：向街道干部、群众宣传法律顾问职责与服务内容，提升知晓度；</w:t>
              <w:br/>
              <w:t>（4）反馈法律需求：及时梳理本街道管理、发展中的法律问题，反馈给法律顾问；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（3）组织街道干部、执法人员参加行政诉讼应诉专题培训，强化依法行政意识；通过案例宣讲向群众普及“民告官”法律途径，引导理性维权。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（1）向养殖户宣传病死畜禽无害化处理的政策法规和重要性，提高养殖户的认识和自觉性；</w:t>
              <w:br/>
              <w:t>（2）及时掌握本辖区内病死畜禽的情况，建立台账，上报相关信息；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（2）根据县直单位的推广计划，组织街道的农业技术推广活动，落实各项推广任务；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（5）组织街道的农民参加县直单位举办的农业技术培训，提供培训场地等必要条件。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（1）依法对体育类、文化艺术类、科技类、其他类等校外培训机构进行审核并颁发许可证；</w:t>
              <w:br/>
              <w:t>（2）负责非学科类校外培训监管执法的组织协调，牵头会同有关部门执法；</w:t>
              <w:br/>
              <w:t>（3）负责统筹协调、督促各部门和街道加强校外培训机构及非法校外培训机构整治工作。</w:t>
              <w:br/>
              <w:t>县市场监督管理局：</w:t>
              <w:br/>
              <w:t>负责对校外培训机构的注册登记、广告监督管理、价格监督管理和查处不正当竞争等。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安排人员定期走访、排查，发现校外培训机构违规问题或线索后及时上报主管部门，并协助部门督促培训机构做好整改工作。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（2）指导街道开展福利项目申报、审核、验收评估。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（3）向参保单位和个人宣传社保政策法规，解释违规领取社保资金的后果和责任；解答街道及群众关于追缴工作的疑问，提高群众对追缴工作的认识和配合度。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（2）协助县人社局开展追缴工作，督促违规领取人员或其家属退还资金；做好与违规领取人员的沟通解释，化解矛盾，争取其主动配合追缴;</w:t>
              <w:br/>
              <w:t>（3）在本辖区内开展社保政策宣传活动，提高群众对社保政策的知晓度，引导群众自觉遵守社保规定，积极配合追缴工作。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（2）协同县自然资源局开展咨询论证会，梳理反馈意见；</w:t>
              <w:br/>
              <w:t>（3）对修改完善的规划成果进行审议；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（3）开展禁渔区域日常巡护，加强街道自用船舶登记和管理，督促船舶所有人、使用人遵守有关规定。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做好城区废品回收店管理工作。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负责对再生资源回收行业的指导与规划，规范市场秩序。</w:t>
              <w:br/>
              <w:t>县城管局：</w:t>
              <w:br/>
              <w:t>负责对经营秩序和主次干道清扫保洁的监督管理。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（1）协助行业主管部门规范门店的经营行为；</w:t>
              <w:br/>
              <w:t>（2）对占道经营等影响市容秩序行为开展文明劝导。</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（2）发现或接到林业病虫害有关情况报告后，安排专业技术人员进行现场确认，根据林业有害生物发生情况制定具体解决方案，组织开展并指导街道做好有害生物防治工作，提供防治技术支持和业务培训；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开展城区日常禁炮工作。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负责城区内违规燃放烟花爆竹的现场制止及查处。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（1）开展移风易俗及禁炮宣传；</w:t>
              <w:br/>
              <w:t>（2）负责日常巡查劝导工作，发现问题及时上报。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牵头负责农村“黑臭水体”治理项目方案编制，推动开展城市规划区（建成区）范围外的“黑臭水体”治理工作。负责对违法排污的单位和个人依法进行处理。</w:t>
              <w:br/>
              <w:t>县住建局、县城管局：</w:t>
              <w:br/>
              <w:t>组织开展中心城区“黑臭水体”治理工作。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县城管局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县城管局：</w:t>
              <w:br/>
              <w:t>负责街道生活污水散排口、垃圾填埋场排污口的排查整治及问题整改销号。</w:t>
              <w:br/>
              <w:t>县农业农村局：</w:t>
              <w:br/>
              <w:t>负责农村生活污水散排口（户厕）的排查整治及问题整改销号。</w:t>
              <w:br/>
              <w:t>县住建局：</w:t>
              <w:br/>
              <w:t>负责街道污水处理厂排污口的排查整治及问题整改销号。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十一、城乡建设（17项）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（1）组织街道开展行政区划调整的材料核实、收集工作；</w:t>
              <w:br/>
              <w:t>（2）研究讨论本地区行政区划调整工作方案，报市人民政府进行审批；</w:t>
              <w:br/>
              <w:t>（3）联合相邻县市开展界桩分工管理；</w:t>
              <w:br/>
              <w:t>（4）指导街道做好地名管理工作，审核街道办事处提出的地名意见。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（4）指导街道开展危房改造项目实施工作；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（4）指导和支持街道加强房屋安全管理队伍建设。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开展城市C、D级危险房屋改造工作。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（1）负责城区危房集中整治的政策指导、计划制定、资金及费用申报；</w:t>
              <w:br/>
              <w:t>（2）指导街道开展房屋安全隐患日常排查工作；</w:t>
              <w:br/>
              <w:t>（3）依据相关规定对危房进行统计和鉴定，并制定安全处置措施；</w:t>
              <w:br/>
              <w:t>（4）负责危房改造项目的申报，并对危房改造项目的实施过程进行行业管理。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（1）负责房屋安全隐患日常排查工作。</w:t>
              <w:br/>
              <w:t>（2）做好政策宣传发动；明确解危主体责任；督促和协助解危主体履行日常巡查和安全管理的职责和义务。</w:t>
              <w:br/>
              <w:t>（3）督促C级危房产权人进行加固修缮，及时组织D级危房人员撤离和腾空房屋。</w:t>
              <w:br/>
              <w:t>（4）按照县政府工作安排，负责牵头组织项目的实施</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（1）做好组织协调、政策拟定、计划编制、技术指导、质量安全监管、督促推进、通报考核等工作；</w:t>
              <w:br/>
              <w:t>（2）牵头负责全县老旧小区改造项目年度申报，争取上级补助资金；</w:t>
              <w:br/>
              <w:t>（3）牵头负责老旧小区改造项目红线外配套基础设施建设；</w:t>
              <w:br/>
              <w:t>（4）按照县政府工作安排，负责牵头组织实施2025年6月30日后立项的项目。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（1）开展城市老旧小区改造宣传工作；</w:t>
              <w:br/>
              <w:t>（2）组织社区协助开展老旧小区摸底调查工作；</w:t>
              <w:br/>
              <w:t>（3）协助指导项目初步改造方案，督促社区收取居民自筹资金及制定长效管理方案；</w:t>
              <w:br/>
              <w:t>（4）负责申报城镇老旧小区、危旧房改造计划，协调解决项目施工中出现的问题；</w:t>
              <w:br/>
              <w:t>（5）负责牵头组织实施2025年6月30日前立项的项目。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开展既有住宅电梯加装工作。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（1）负责施工许可证办理；</w:t>
              <w:br/>
              <w:t>（2）负责加装电梯项目建设程序全过程监管。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（1）开展既有住宅电梯增设宣传； </w:t>
              <w:br/>
              <w:t>（2）调解电梯加装过程中的矛盾纠纷；</w:t>
              <w:br/>
              <w:t>（3）履行电梯加装过程安全生产的属地责任。</w:t>
              <w:br/>
              <w:t>（4）建立信息互通机制，及时将信息反馈建设行政部门。</w:t>
              <w:br/>
              <w:t>（5）负责对未办理手续的既有建筑电梯加装项目的巡查，并督促其完善基本建设程序。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做好商品住宅小区的物业管理工作。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（1）对物业服务质量进行监督管理；</w:t>
              <w:br/>
              <w:t>（2）对物业招投标活动进行监督管理；</w:t>
              <w:br/>
              <w:t>（3）对物业承接查验、物业服务企业退出交接活动进行指导和监督；</w:t>
              <w:br/>
              <w:t>（4）处理物业管理中的投诉；</w:t>
              <w:br/>
              <w:t>（5）对专项维修资金缴存、使用情况进行监督管理。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（1）协助组织业主委员会选聘物业企业招投标活动；</w:t>
              <w:br/>
              <w:t>（2）参与对物业承接查验、物业服务企业退出交接活动。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开展住宅小区设施设备问题及小区外墙安全隐患问题整治工作。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
（牵头）
县消防救援大队 
县市场监督管理局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br/>
              <w:t>负责指导墙体开裂、楼顶渗水等房屋质量安全问题的整改并督促落实；负责住宅小区外墙瓷砖剥落隐患治理及处置。 </w:t>
              <w:br/>
              <w:t>县消防救援大队：</w:t>
              <w:br/>
              <w:t>负责对小区消防举报投诉的核查，“双随机、一公开”的消防监督抽查，指导街道开展小区消防安全检查。</w:t>
              <w:br/>
              <w:t>县市场监督管理局：</w:t>
              <w:br/>
              <w:t>负责电梯等特种设备的管理监督、故障处理和投诉处理。</w:t>
              <w:br/>
              <w:t>县城管局：</w:t>
              <w:br/>
              <w:t>负责小区违建处罚。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协调处理业主与物业服务企业因设施设备等问题损坏引发的矛盾。</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开展城区居民自建房建设管理工作。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
（牵头） 
县自然资源局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br/>
              <w:t>负责限额以上居民自建房指导、勘查、设计工作，办理施工许可，负责质量安全监督管理，参与验收，指导资料归档工作。对限额以下居民自建房进行抽查和技术指导。</w:t>
              <w:br/>
              <w:t>自然资源局：</w:t>
              <w:br/>
              <w:t>负责方案审查、行政许可、批后监管；</w:t>
              <w:br/>
              <w:t>县城管局：</w:t>
              <w:br/>
              <w:t>对有关部门移送的案件进行查处。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（1）负责收集辖区内私人建房户的相关材料;</w:t>
              <w:br/>
              <w:t>（2）对私人建房户是否符合建房条件进行初审，符合条件的上报相关材料;</w:t>
              <w:br/>
              <w:t>（3）协助对私人建房户的上户调查及发证和挂牌。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做好食品摊贩经营秩序规范工作，打造“美食示范一条街”。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县城管局
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负责食品摊贩食品安全的监督管理和指导；</w:t>
              <w:br/>
              <w:t>县城管局：</w:t>
              <w:br/>
              <w:t>负责城区公共区域食品摊贩经营区域划定、经营时间确定，负责对违反规定的给予处罚；</w:t>
              <w:br/>
              <w:t>县商务粮食局：</w:t>
              <w:br/>
              <w:t>负责鼓励、支持食品摊贩改进生产经营条件，加强品牌建设。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（1）全面摸排辖区流动摊贩数量、分布；</w:t>
              <w:br/>
              <w:t>（2）引导督促流动摊贩按期进行体检、办理健康证件；</w:t>
              <w:br/>
              <w:t>（3）办理食品摊贩登记证件，并将登记信息书面告知县级人民政府市场监督管理部门和城市管理部门。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负责城区公共闲置空间的开发利用和管理维护工作。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
（牵头）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br/>
              <w:t>（1）负责城区公共闲置空间的开发利用；</w:t>
              <w:br/>
              <w:t>（2）负责已建成的城区主干道小停车场、小广场等市政设施的管理维护。</w:t>
              <w:br/>
              <w:t>县自然资源局：</w:t>
              <w:br/>
              <w:t>负责城区公共闲置空间开发利用的规划设计。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（1）负责闲置空间的前期摸排反馈；</w:t>
              <w:br/>
              <w:t>（2）做好实施中的协调工作。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
（牵头）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br/>
              <w:t>对街道、部门移送受理的违法建设案件进行查处。</w:t>
              <w:br/>
              <w:t>自然资源局:</w:t>
              <w:br/>
              <w:t>负责受理移送的案情线索，认定违法情形并查处，并移送城管局实施拆除。</w:t>
              <w:br/>
              <w:t>县住建局:</w:t>
              <w:br/>
              <w:t>对商品住宅小区违法建设行为进行巡查、监管、劝导并向城管局移送。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负责辖区范围内违法建设的巡查、劝导和移送工作。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（2）落实船舶水上交通安全管理的专门人员；</w:t>
              <w:br/>
              <w:t>（3）督促船舶所有人、经营人和船员遵守有关内河交通安全的法律法规和规章。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（2）做好电子商务产业发展政策宣传工作，推动街道电子商务发展。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（2）统计粮食产量、售粮进度等基础数据；</w:t>
              <w:br/>
              <w:t>（3）督促街道粮食流通经营主体建立粮食经营台账。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（1）开展防汛抗旱宣传教育，制定防汛抗旱各类应急预案和调度方案，建立防汛风险隐患点清单，协助做好抗旱措施落实工作；</w:t>
              <w:br/>
              <w:t>（2）组织街道和村（社区）抢险救援队伍，开展防汛演练，清点现有及上级下发各项物资并登记造册；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（2）组建街道抢险救援力量，组织开展日常演练，做好人防、物防、技防等准备工作；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（2）按照街道综合应急预案，开展消防演练，做好消防物资和车辆的维护工作；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负责对辖区中小学、幼儿园开展食品安全排查整治工作。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
县卫健局
县城管局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负责加强学校集中用餐食品安全监督管理，依法查处涉及学校的食品安全违法行为，指导学校做好食品安全管理和宣传教育，依法会同有关部门开展学校食品安全事故调查处理。</w:t>
              <w:br/>
              <w:t>县教育局：</w:t>
              <w:br/>
              <w:t>负责加强对学校食品安全教育和日常管理，推动大宗食材集中采购。</w:t>
              <w:br/>
              <w:t>县卫健局：</w:t>
              <w:br/>
              <w:t>负责组织开展校园食品安全风险和营养健康检测，加强对学校食堂病媒生物防治培训和指导。</w:t>
              <w:br/>
              <w:t>县城管局：</w:t>
              <w:br/>
              <w:t>负责加强对学校周边食品摊贩监管。</w:t>
              <w:br/>
              <w:t>县农业农村局：</w:t>
              <w:br/>
              <w:t>加强对供校食用农产品生产基地质量安全监管。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（1）落实陪餐制度；</w:t>
              <w:br/>
              <w:t>（2）当发生校园食品安全事件时，及时报告并配合有关部门做好风险防控和应对处置工作。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BF5000" w:rsidR="00BF5000">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工作方式：由县医保局负责开展城乡居民基本医疗保险已缴费人员统计工作。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工作方式：县民政局负责出具婚姻状况证明（2003年10月1日之前的婚姻状况证明由街道负责）。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工作方式：由县民政局负责对墓穴占地面积超过省人民政府规定的标准的处罚。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（2）县公安局依法处置的非正常死亡案（事）件（经医疗卫生机构救治的除外），需要开具证明的，由派出所依据相关公安部门调查和检验鉴定结果出具。</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承接单位：县住建局</w:t>
              <w:br/>
              <w:t>工作方式：由县住建局负责开展公共租赁住房建设、准入、分配、运营和退出等管理以及公共租赁住房申请复审</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工作方式：负责开展社会面吸毒人员毛发检测工作。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承接部门：县公安局、县市场监督局</w:t>
              <w:br/>
              <w:t>工作方式：由县公安局、县市场监督局按照管理权限对娱乐场所、药店、易制毒化学品相关生物、医药、化工企业进行巡查，对药用麻醉药品和精神药品监管，对非药品类易制毒化学品生产经营的监督检查。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工作方式：由县司法局开展法律援助指导监督和组织实施工作。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承接部门：县城管局、市场监督管理局、消防救援大队</w:t>
              <w:br/>
              <w:t>工作方式：</w:t>
              <w:br/>
              <w:t>（1）由县城管局和县市场监督管理局对燃气经营企业和设备进行执法，县城管局和县消防救援大队对燃气使用环境和使用场所进行执法；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工作方式：负责牵头组织开展吸毒人员风险分类评估管控。</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督促食品安全主体落实责任。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承接单位：县市场监督管理局</w:t>
              <w:br/>
              <w:t>工作方式：由县市场监督管理局负责督促食品安全主体落实食品安全主体责任。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开展集中用餐单位食品安全工作。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承接单位：县市场监督管理局</w:t>
              <w:br/>
              <w:t>工作方式：由县市场监督管理局负责开展集中用餐单位食品安全工作。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对建成小区内违章建设的处罚。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承接单位：县城管局</w:t>
              <w:br/>
              <w:t>工作方式：县城管局对部门移交并受理的建成小区内违章建设进行处罚。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工作方式：由县农业农村局负责收集信息并派专业人员进行监测、预报和预防。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工作方式：由县农业农村局安排专业人员开展宣传教育和培训服务。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工作方式：由县农业农村局派出专业人员开展动物及动物产品检疫。</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工作方式：由县农业农村局开展除兽用生物制品、特殊药品外</w:t>
              <w:br/>
              <w:t>的兽药经营管理。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工作方式：由县农业农村局派出专业人员开展外来物种入侵普查工作。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工作方式：县人社局负责就业帮扶培训工作。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承接部门：县市场监督管理局、教育局、卫健局或者其他有关主管部门</w:t>
              <w:br/>
              <w:t>工作方式：由县市场监督管理局、教育局、卫健局安排专业人员对学校食堂以及周边商店的食品安全监管。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工作方式：负责对屋顶式光伏发电项目安全监管及合格审查。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工作方式：负责对灵活就业人员社保补贴进行审核和确认。</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承接部门：县水利局、县公安局、县交通运输局</w:t>
              <w:br/>
              <w:t>工作方式：</w:t>
              <w:br/>
              <w:t>（1）县水利局牵头，县公安局、县交通运输局等部门按照职责分工对相应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镇相关情况；</w:t>
              <w:br/>
              <w:t>（2）按权限监督管理相应河道采砂工作，指导相应河道采砂规划和计划的编制。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十一、生态环保（10项）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中心城区建筑垃圾、渣土违法行为监管和处罚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承接单位：县城管局</w:t>
              <w:br/>
              <w:t>工作方式：由县城管局负责对中心城区建筑垃圾、渣土违法行为进行监管和处罚。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承接单位：县住建局</w:t>
              <w:br/>
              <w:t>工作方式：由县住建局视情况会同相关部门对无资质预拌混凝土搅拌站进行核查后按规定移送相关部门处理。</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对商品混凝土违法违规行为的执法。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承接单位：县住建局</w:t>
              <w:br/>
              <w:t>工作方式：由县住建局会同相关部门对商品混凝土违法违规行为进行执法。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承接单位：县住建局</w:t>
              <w:br/>
              <w:t>工作方式：县住建局负责指导和监督产权和使用单位开展公房安全排查与安全治理。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承接单位：县住建局、县城管局、县自然资源局</w:t>
              <w:br/>
              <w:t>工作方式：县住建局进行常态化巡查，发现圈地占用行为的经现场劝导无效，告知县自然资源局；县自然资源局对县住建局告知的进行违法事实认定，并向县城管局移交线索；县城管局对部门移交并受理的城市小区楼顶平台“圈地占用”集中整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承接单位：县城管局</w:t>
              <w:br/>
              <w:t>工作方式：市政桥梁安全隐患排查整改由县城管局视情形和需要会同县交通运输局负责，除市政桥梁外的市政基础设施工程、道路安全隐患排查整改由县城管局负责。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中心城区既有房屋、商业门面、酒店、商超等装修改造的审批、监管。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承接单位：县住建局、县城管局、县消防救援大队</w:t>
              <w:br/>
              <w:t>工作方式：县住建局、县城管局、县消防救援大队按相关法律法规进行审批、监管。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承接单位：县城管局</w:t>
              <w:br/>
              <w:t>工作方式：县城管局按相关法律法规进行审批、监管。</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十六、应急管理及消防（10项）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负责对辖区内非法生产、储存、经营等违法行为的执法。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承接部门：县应急管理局牵头、其他负有安全生产监管职责的部门</w:t>
              <w:br/>
              <w:t>工作方式：负责对非法生产、储存、经营等违法行为进行执法处理。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负责对生产经营单位的主要负责人未履行法定的安全生产管理职责的处罚。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承接部门：县应急管理局牵头、其他负有安全生产监管职责的部门</w:t>
              <w:br/>
              <w:t>工作方式：由县应急管理局牵头、其他负有安全生产监管职责的部门负责对生产经营单位的主要负责人未履行法定的安全生产管理职责的处罚。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负责对生产经营单位其他负责人和安全生产管理人员未履行法定的安全生产管理职责的处罚。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承接部门：县应急管理局牵头、其他负有安全生产监管职责的部门</w:t>
              <w:br/>
              <w:t>工作方式：由县应急管理局牵头、其他负有安全生产监管职责的部门负责对生产经营单位其他负责人和安全生产管理人员未履行法定的安全生产管理职责的处罚。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（2）对检查中发现的安全生产隐患及时督促企业落实整改措施，处理乡镇（街道）反馈上报的线索，对危害特种设备安全的违法违规行为依法依规予以查处；</w:t>
              <w:br/>
              <w:t>（3）涉嫌犯罪的移交公安机关依法追究刑事责任。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工作方式：由县退役军人事务局负责军人军属、退役军人和其他优抚对象有关补助经费的发放工作。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 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工作方式：由县公安局办理、出具村（居）民无犯罪记录证明。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00" w:rsidRDefault="00CD2900">
      <w:r>
        <w:separator/>
      </w:r>
    </w:p>
  </w:endnote>
  <w:endnote w:type="continuationSeparator" w:id="0">
    <w:p w:rsidR="00CD2900" w:rsidRDefault="00CD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CD2900">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0210BA">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9B6C9F" w:rsidRPr="009B6C9F">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00" w:rsidRDefault="00CD2900">
      <w:r>
        <w:separator/>
      </w:r>
    </w:p>
  </w:footnote>
  <w:footnote w:type="continuationSeparator" w:id="0">
    <w:p w:rsidR="00CD2900" w:rsidRDefault="00CD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BEA06"/>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51E9C78-EF12-424E-96E0-BCCF82D1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2024-08-14T07:30:00Z</dcterms:modified>
</cp:coreProperties>
</file>