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湖南省岳阳市湘阴县石塘镇履行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负责基层妇联组织建设，开展家庭家教家风建设，维护妇女儿童合法权益，开展妇女技能提升、权益维护、困境妇女儿童帮扶等工作。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聚焦年轻干部队伍培育，深入推进导师帮带制，常态化开展石塘镇“向上青年社”学习教育。</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负责对村级组织及村级集体经济组织资金、资产、资源“三资”管理工作的指导与监督。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做好农村土地承包、土地经营权流转的管理工作，开展农村土地承包经营纠纷的调解工作。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负责开展统计调查工作，严格依照统计调查制度执行各项流程，按时上报统计数据，做好人口普查、农业普查、经济普查等工作，服务乡村振兴战略决策。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联合三塘镇建立沟通协调机制，做好虞公港相关配套项目的征拆和矛盾协调工作。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做实农特色产业加工销售（红薯、黄土白萝卜、瓜蒌籽、大豆、玉米），推进芙蓉园村千亩杨梅科技示范园产业链建设和利民新村粮食生产万亩示范片及白湖新村鲈鳜鱼特色水产养殖。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发挥虞公港项目辐射区域优势，促进物流产业发展，带动本地就业。</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负责巩固拓展脱贫攻坚成果同乡村振兴有效衔接，做好结对帮扶以及乡村振兴项目申报、建设、验收等工作，推动已脱贫劳动力稳岗就业。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健全耕地质量保护长效机制，加强污染地块动态管控，切实推进农业面源污染治理。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开展农村人居环境整治和村庄环境长效管理工作，落实垃圾收集、分类、清理工作，提升农村人居环境质量。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开展农村改厕工作，加强农户对改厕政策的知晓度以及农户摸底工作，组织实施改厕，做好农村改厕信息收集和监管验收工作。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负责各项惠农补贴的政策宣传、组织申报、落实等工作。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加强基层宣传工作，成立青年宣讲团，利用多种渠道、多样形式开展政策宣传、理论宣讲等，及时更新“秀美石塘”微信视频号，加强对外宣传载体建设。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指导村（社区）修订完善自治章程，推动议事协商、村务监督等自治体系建立建设。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开展城乡居民基本医疗保险政策宣传；负责承办城乡居民医疗保险参保动员、登记、暂停、终止、人员信息修正、信息核查、重复缴纳退费、资料审核等业务。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开展保护、节约水资源的宣传工作。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负责基层文化服务工作，整合公共文化服务资源，组织开展文化宣传、全民阅读及中华优秀传统文化传承等活动。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负责卫生健康生育统计工作，开展人口动态监测，提供生育登记服务。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负责宣传烟花爆竹限燃限放政策、开展日常巡查、劝导和上报工作。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
              <w:b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（3）组织动员团员参与，协调提供本地实践场地。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（2）开展移民补贴发放对象的资格审核及待遇申报，做好补贴发放数据的采集等工作；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（2）对查询到户口所在地、住所地的流浪乞讨人员由县救助站负责送到户籍或住所地乡镇（街道）；</w:t>
              <w:br/>
              <w:t>（3）会同乡镇、街道督促被救助返乡人员亲属或监护人做好日常监护工作，防止再次外出流浪；</w:t>
              <w:br/>
              <w:t>（4）会同乡镇、街道落实被救助返乡人员依规享受相关救助政策；</w:t>
              <w:br/>
              <w:t>（5）做好被救助人员信息档案的管理；</w:t>
              <w:br/>
              <w:t>（6）按要求开展被救助人员返乡后的回访工作；</w:t>
              <w:br/>
              <w:t>（7）会同乡镇、街道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收集统计综治民调相关信息，安排部署各乡镇（街道）开展辖区内公众满意度测评情况摸底，组织宣传本县法治建设成效，获取公众满意度调查结果。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（3）做好易地搬迁户管理工作，收集反馈安置户基础设施问题，开展易地搬迁户后续扶持项目申报工作。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（2）根据县直单位的推广计划，组织镇农业技术推广活动，落实各项推广任务；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（1）负责本行政区域内居民自建房安全综合监督管理工作；</w:t>
              <w:br/>
              <w:t>（2）指导居民自建房建设；</w:t>
              <w:br/>
              <w:t>（3）牵头组织居民自建房安全隐患排查整治，建立健全居民自建房安全管理长效机制；</w:t>
              <w:br/>
              <w:t>（4）指导和支持乡镇（街道）加强房屋安全管理队伍建设。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（1）负责本辖区内居民自建房监督管理工作，对居民自建房的安全进行日常监管；</w:t>
              <w:br/>
              <w:t>（2）开展居民自建房安全管理有关法律法规和安全知识的宣传；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br/>
              <w:t>（5）宣传蓄洪相关政策。</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（2）落实船舶水上交通安全管理的专门人员；</w:t>
              <w:br/>
              <w:t>（3）督促船舶所有人、经营人和船员遵守有关内河交通安全的法律法规和规章。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 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垃圾中转站的建设和维修，枯枝落叶的回收运输及垃圾填埋场整治。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工作方式：县城管局、县住建局在各自职责范围内负责垃圾中转站的建设和维修，枯枝落叶的回收运输及垃圾填埋场整治。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