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3.11 (Apache licensed) using REFERENCE JAXB in Oracle Java 1.8.0_251 on Linux -->
    <w:p w:rsidRPr="00E37CBB" w:rsidR="00CD06DB" w:rsidP="00332498" w:rsidRDefault="00CD06DB">
      <w:pPr>
        <w:pStyle w:val="a0"/>
        <w:jc w:val="left"/>
        <w:rPr>
          <w:rFonts w:ascii="方正公文小标宋" w:eastAsia="方正公文小标宋"/>
          <w:b w:val="false"/>
          <w:sz w:val="84"/>
          <w:szCs w:val="84"/>
          <w:lang w:eastAsia="zh-CN"/>
        </w:rPr>
      </w:pPr>
    </w:p>
    <w:p w:rsidRPr="00E37CBB" w:rsidR="00CD06DB" w:rsidP="00E37CBB" w:rsidRDefault="00CD06DB">
      <w:pPr>
        <w:pStyle w:val="a0"/>
        <w:jc w:val="left"/>
        <w:rPr>
          <w:rFonts w:ascii="方正公文小标宋" w:eastAsia="方正公文小标宋"/>
          <w:b w:val="false"/>
          <w:sz w:val="84"/>
          <w:szCs w:val="84"/>
          <w:lang w:eastAsia="zh-CN"/>
        </w:rPr>
      </w:pPr>
    </w:p>
    <w:p w:rsidRPr="00E37CBB" w:rsidR="00E37CBB" w:rsidP="00E37CBB" w:rsidRDefault="00E37CB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湖南省岳阳市湘阴县洋沙湖镇履</w:t>
      </w:r>
    </w:p>
    <w:p w:rsidRPr="00E37CBB" w:rsidR="00E37CBB" w:rsidP="00E37CBB" w:rsidRDefault="00E37CB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行职责事项清单</w:t>
      </w:r>
    </w:p>
    <w:p w:rsidRPr="00E37CBB" w:rsidR="00E37CBB" w:rsidP="00E37CBB" w:rsidRDefault="00E37CBB">
      <w:pPr>
        <w:rPr>
          <w:rFonts w:ascii="方正公文小标宋" w:eastAsia="方正公文小标宋"/>
          <w:sz w:val="84"/>
          <w:szCs w:val="84"/>
          <w:lang w:eastAsia="zh-CN"/>
        </w:rPr>
      </w:pPr>
    </w:p>
    <w:p w:rsidRPr="00E37CBB" w:rsidR="00E37CBB" w:rsidP="00E37CBB" w:rsidRDefault="00E37CBB">
      <w:pPr>
        <w:rPr>
          <w:rFonts w:ascii="方正公文小标宋" w:eastAsia="方正公文小标宋"/>
          <w:sz w:val="84"/>
          <w:szCs w:val="84"/>
          <w:lang w:eastAsia="zh-CN"/>
        </w:rPr>
      </w:pPr>
    </w:p>
    <w:p w:rsidR="00757D6B" w:rsidRDefault="00757D6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false"/>
          <w:color w:val="000000"/>
          <w:sz w:val="21"/>
          <w:szCs w:val="21"/>
          <w:lang w:val="zh-CN" w:eastAsia="en-US"/>
        </w:rPr>
        <w:id w:val="1172384030"/>
        <w:docPartObj>
          <w:docPartGallery w:val="Table of Contents"/>
          <w:docPartUnique/>
        </w:docPartObj>
      </w:sdtPr>
      <w:sdtEndPr>
        <w:rPr>
          <w:rFonts w:eastAsia="方正公文仿宋"/>
          <w:b/>
          <w:bCs/>
          <w:sz w:val="32"/>
        </w:rPr>
      </w:sdtEndPr>
      <w:sdtContent>
        <w:p w:rsidRPr="00C45044" w:rsidR="00AF196D" w:rsidP="00C45044" w:rsidRDefault="00AF196D">
          <w:pPr>
            <w:pStyle w:val="TOC"/>
            <w:jc w:val="center"/>
            <w:rPr>
              <w:rFonts w:hint="eastAsia" w:ascii="Times New Roman" w:hAnsi="Times New Roman" w:eastAsia="方正公文小标宋" w:cs="Times New Roman"/>
              <w:color w:val="auto"/>
              <w:sz w:val="44"/>
              <w:szCs w:val="44"/>
              <w:lang w:val="zh-CN"/>
            </w:rPr>
          </w:pPr>
          <w:r w:rsidRPr="00DA62D8">
            <w:rPr>
              <w:rFonts w:ascii="Times New Roman" w:hAnsi="Times New Roman" w:eastAsia="方正公文小标宋" w:cs="Times New Roman"/>
              <w:color w:val="auto"/>
              <w:sz w:val="44"/>
              <w:szCs w:val="44"/>
              <w:lang w:val="zh-CN"/>
            </w:rPr>
            <w:t>目</w:t>
          </w:r>
          <w:r w:rsidR="00C45044">
            <w:rPr>
              <w:rFonts w:hint="eastAsia" w:ascii="Times New Roman" w:hAnsi="Times New Roman" w:eastAsia="方正公文小标宋" w:cs="Times New Roman"/>
              <w:color w:val="auto"/>
              <w:sz w:val="44"/>
              <w:szCs w:val="44"/>
              <w:lang w:val="zh-CN"/>
            </w:rPr>
            <w:t xml:space="preserve">  </w:t>
          </w:r>
          <w:r w:rsidRPr="00DA62D8">
            <w:rPr>
              <w:rFonts w:ascii="Times New Roman" w:hAnsi="Times New Roman" w:eastAsia="方正公文小标宋" w:cs="Times New Roman"/>
              <w:color w:val="auto"/>
              <w:sz w:val="44"/>
              <w:szCs w:val="44"/>
              <w:lang w:val="zh-CN"/>
            </w:rPr>
            <w:t>录</w:t>
          </w:r>
        </w:p>
        <w:p w:rsidRPr="00AF196D" w:rsidR="00AF196D" w:rsidRDefault="00AF196D">
          <w:pPr>
            <w:pStyle w:val="1"/>
            <w:tabs>
              <w:tab w:val="right" w:pos="13991"/>
            </w:tabs>
            <w:rPr>
              <w:rFonts w:cs="Times New Roman" w:eastAsiaTheme="minorEastAsia"/>
              <w:noProof/>
              <w:snapToGrid/>
              <w:color w:val="auto"/>
              <w:kern w:val="2"/>
              <w:sz w:val="21"/>
              <w:szCs w:val="22"/>
              <w:lang w:eastAsia="zh-CN"/>
            </w:rPr>
          </w:pPr>
          <w:r w:rsidRPr="00AF196D">
            <w:rPr>
              <w:rFonts w:cs="Times New Roman"/>
              <w:szCs w:val="32"/>
            </w:rPr>
            <w:fldChar w:fldCharType="begin"/>
          </w:r>
          <w:r>
            <w:rPr>
              <w:rFonts w:cs="Times New Roman"/>
              <w:szCs w:val="32"/>
            </w:rPr>
            <w:instrText xml:space="preserve"> TOC \o "1-3" \n \h \z \u </w:instrText>
          </w:r>
          <w:r w:rsidRPr="00AF196D">
            <w:rPr>
              <w:rFonts w:cs="Times New Roman"/>
              <w:szCs w:val="32"/>
            </w:rPr>
            <w:fldChar w:fldCharType="separate"/>
          </w:r>
          <w:hyperlink w:history="true" w:anchor="_Toc172533652">
            <w:r w:rsidRPr="00AF196D">
              <w:rPr>
                <w:rStyle w:val="aa"/>
                <w:rFonts w:eastAsia="方正公文小标宋" w:cs="Times New Roman"/>
                <w:noProof/>
                <w:lang w:eastAsia="zh-CN"/>
              </w:rPr>
              <w:t>基本</w:t>
            </w:r>
            <w:r w:rsidR="00F37E44">
              <w:rPr>
                <w:rFonts w:hint="eastAsia" w:eastAsia="方正公文小标宋" w:cs="Times New Roman"/>
                <w:b/>
                <w:lang w:eastAsia="zh-CN"/>
              </w:rPr>
              <w:t>履职事项</w:t>
            </w:r>
            <w:r w:rsidRPr="00AF196D">
              <w:rPr>
                <w:rStyle w:val="aa"/>
                <w:rFonts w:eastAsia="方正公文小标宋" w:cs="Times New Roman"/>
                <w:noProof/>
                <w:lang w:eastAsia="zh-CN"/>
              </w:rPr>
              <w:t>清单</w:t>
            </w:r>
          </w:hyperlink>
        </w:p>
        <w:p w:rsidRPr="00AF196D" w:rsidR="00AF196D" w:rsidRDefault="0042770C">
          <w:pPr>
            <w:pStyle w:val="1"/>
            <w:tabs>
              <w:tab w:val="right" w:pos="13991"/>
            </w:tabs>
            <w:rPr>
              <w:rFonts w:cs="Times New Roman" w:eastAsiaTheme="minorEastAsia"/>
              <w:noProof/>
              <w:snapToGrid/>
              <w:color w:val="auto"/>
              <w:kern w:val="2"/>
              <w:sz w:val="21"/>
              <w:szCs w:val="22"/>
              <w:lang w:eastAsia="zh-CN"/>
            </w:rPr>
          </w:pPr>
          <w:hyperlink w:history="true" w:anchor="_Toc172533653">
            <w:r w:rsidRPr="00AF196D" w:rsidR="00AF196D">
              <w:rPr>
                <w:rStyle w:val="aa"/>
                <w:rFonts w:eastAsia="方正公文小标宋" w:cs="Times New Roman"/>
                <w:noProof/>
                <w:lang w:eastAsia="zh-CN"/>
              </w:rPr>
              <w:t>配合</w:t>
            </w:r>
            <w:r w:rsidR="00F37E44">
              <w:rPr>
                <w:rFonts w:hint="eastAsia" w:eastAsia="方正公文小标宋" w:cs="Times New Roman"/>
                <w:b/>
                <w:lang w:eastAsia="zh-CN"/>
              </w:rPr>
              <w:t>履职事项</w:t>
            </w:r>
            <w:r w:rsidRPr="00AF196D" w:rsidR="00AF196D">
              <w:rPr>
                <w:rStyle w:val="aa"/>
                <w:rFonts w:eastAsia="方正公文小标宋" w:cs="Times New Roman"/>
                <w:noProof/>
                <w:lang w:eastAsia="zh-CN"/>
              </w:rPr>
              <w:t>清单</w:t>
            </w:r>
          </w:hyperlink>
        </w:p>
        <w:p w:rsidRPr="00AF196D" w:rsidR="00AF196D" w:rsidP="005D0A45" w:rsidRDefault="0042770C">
          <w:pPr>
            <w:pStyle w:val="1"/>
            <w:rPr>
              <w:rFonts w:cs="Times New Roman"/>
              <w:b/>
              <w:bCs/>
              <w:lang w:val="zh-CN"/>
            </w:rPr>
          </w:pPr>
          <w:hyperlink w:history="true" w:anchor="_Toc172533654">
            <w:r w:rsidRPr="005D0A45" w:rsidR="005D0A45">
              <w:rPr>
                <w:rStyle w:val="aa"/>
                <w:rFonts w:hint="eastAsia" w:eastAsia="方正公文小标宋" w:cs="Times New Roman"/>
                <w:noProof/>
                <w:lang w:eastAsia="zh-CN"/>
              </w:rPr>
              <w:t>上级部门收回事项清单</w:t>
            </w:r>
          </w:hyperlink>
          <w:r w:rsidRPr="00AF196D" w:rsidR="00AF196D">
            <w:rPr>
              <w:rFonts w:cs="Times New Roman"/>
              <w:szCs w:val="32"/>
            </w:rPr>
            <w:fldChar w:fldCharType="end"/>
          </w:r>
        </w:p>
      </w:sdtContent>
    </w:sdt>
    <w:p w:rsidR="00997B94" w:rsidP="00997B94" w:rsidRDefault="00997B94">
      <w:pPr>
        <w:pStyle w:val="a0"/>
        <w:jc w:val="both"/>
        <w:rPr>
          <w:rFonts w:ascii="Times New Roman" w:hAnsi="Times New Roman" w:eastAsia="方正小标宋_GBK" w:cs="Times New Roman"/>
          <w:color w:val="auto"/>
          <w:spacing w:val="7"/>
          <w:sz w:val="44"/>
          <w:szCs w:val="44"/>
          <w:lang w:eastAsia="zh-CN"/>
        </w:rPr>
      </w:pPr>
    </w:p>
    <w:p w:rsidRPr="00C45044" w:rsidR="00C45044" w:rsidP="00C45044" w:rsidRDefault="00C45044">
      <w:pPr>
        <w:jc w:val="center"/>
        <w:rPr>
          <w:rFonts w:hint="eastAsia" w:eastAsiaTheme="minorEastAsia"/>
          <w:lang w:eastAsia="zh-CN"/>
        </w:rPr>
        <w:sectPr w:rsidRPr="00C45044" w:rsidR="00C45044" w:rsidSect="00454A4D">
          <w:footerReference w:type="default" r:id="rId8"/>
          <w:pgSz w:w="16837" w:h="11905" w:orient="landscape"/>
          <w:pgMar w:top="1418" w:right="1418" w:bottom="1418" w:left="1418" w:header="851" w:footer="907" w:gutter="0"/>
          <w:pgNumType w:start="1"/>
          <w:cols w:space="720"/>
          <w:docGrid w:linePitch="312"/>
        </w:sectPr>
      </w:pPr>
      <w:r w:rsidRPr="00EB28D9">
        <w:rPr>
          <w:rStyle w:val="aa"/>
          <w:rFonts w:hint="eastAsia" w:ascii="Times New Roman" w:hAnsi="Times New Roman" w:eastAsia="方正公文小标宋" w:cs="Times New Roman"/>
          <w:noProof/>
          <w:color w:val="auto"/>
          <w:sz w:val="32"/>
          <w:u w:val="none"/>
          <w:lang w:eastAsia="zh-CN"/>
        </w:rPr>
        <w:t>（需手工填写页码）</w:t>
      </w:r>
      <w:bookmarkStart w:name="_GoBack" w:id="0"/>
      <w:bookmarkEnd w:id="0"/>
    </w:p>
    <w:p w:rsidRPr="00DA62D8" w:rsidR="00997B94" w:rsidP="00735E5D" w:rsidRDefault="00997B94">
      <w:pPr>
        <w:pStyle w:val="10"/>
        <w:spacing w:before="0" w:after="0" w:line="240" w:lineRule="auto"/>
        <w:jc w:val="center"/>
        <w:rPr>
          <w:rFonts w:ascii="Times New Roman" w:hAnsi="Times New Roman" w:eastAsia="方正公文小标宋" w:cs="Times New Roman"/>
          <w:b w:val="false"/>
          <w:color w:val="auto"/>
          <w:spacing w:val="7"/>
          <w:lang w:eastAsia="zh-CN"/>
        </w:rPr>
      </w:pPr>
      <w:bookmarkStart w:name="_Toc172077416" w:id="1"/>
      <w:bookmarkStart w:name="_Toc172077551" w:id="2"/>
      <w:bookmarkStart w:name="_Toc172077949" w:id="3"/>
      <w:bookmarkStart w:name="_Toc172533652" w:id="4"/>
      <w:r w:rsidRPr="00DA62D8">
        <w:rPr>
          <w:rFonts w:ascii="Times New Roman" w:hAnsi="Times New Roman" w:eastAsia="方正公文小标宋" w:cs="Times New Roman"/>
          <w:b w:val="false"/>
          <w:lang w:eastAsia="zh-CN"/>
        </w:rPr>
        <w:lastRenderedPageBreak/>
        <w:t>基本</w:t>
      </w:r>
      <w:r w:rsidR="007C3F5A">
        <w:rPr>
          <w:rFonts w:hint="eastAsia" w:ascii="Times New Roman" w:hAnsi="Times New Roman" w:eastAsia="方正公文小标宋" w:cs="Times New Roman"/>
          <w:b w:val="false"/>
          <w:lang w:eastAsia="zh-CN"/>
        </w:rPr>
        <w:t>履职事项</w:t>
      </w:r>
      <w:r w:rsidRPr="00DA62D8">
        <w:rPr>
          <w:rFonts w:ascii="Times New Roman" w:hAnsi="Times New Roman" w:eastAsia="方正公文小标宋" w:cs="Times New Roman"/>
          <w:b w:val="false"/>
          <w:lang w:eastAsia="zh-CN"/>
        </w:rPr>
        <w:t>清单</w:t>
      </w:r>
      <w:bookmarkEnd w:id="1"/>
      <w:bookmarkEnd w:id="2"/>
      <w:bookmarkEnd w:id="3"/>
      <w:bookmarkEnd w:id="4"/>
    </w:p>
    <w:tbl>
      <w:tblPr>
        <w:tblW w:w="14045" w:type="dxa"/>
        <w:tblInd w:w="96" w:type="dxa"/>
        <w:tblLook w:firstRow="1" w:lastRow="0" w:firstColumn="1" w:lastColumn="0" w:noHBand="0" w:noVBand="1" w:val="04A0"/>
      </w:tblPr>
      <w:tblGrid>
        <w:gridCol w:w="712"/>
        <w:gridCol w:w="13333"/>
      </w:tblGrid>
      <w:tr w:rsidR="00624E87" w:rsidTr="00FA6C61">
        <w:trPr>
          <w:cantSplit/>
          <w:trHeight w:val="658"/>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lang w:bidi="ar"/>
              </w:rPr>
              <w:t>序号</w:t>
            </w:r>
            <w:proofErr w:type="spellEnd"/>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B72EE5">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一、党的建设（25项）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责任制、党风廉政建设责任制、中央八项规定精神，开展党纪国法学习及警示教育，推进反腐败、清廉乡村建设工作，扎实推进治理群众身边的腐败问题和不正之风，监督党政领导班子及其成员维护党的政治纪律、贯彻执行民主集中制、选拔任用干部和廉政勤政等情况。</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开展监督执纪问责，监督检查遵守党章党规党纪、贯彻执行党的路线方针政策情况，按权限受理处置信访举报和问题线索，监督检查党的各项政策落实情况，依规依纪依法查处违纪违法行为。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贯彻总体国家安全观，负责对群众开展维护国家安全的教育，广泛动员各界组织和群众，防范、制止危害国家安全的行为。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做好基层党组织规范化建设，落实党内组织生活制度，开展软弱涣散党组织整顿提升工作。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加强村（社区）“两委”班子建设，开展村级换届选举工作，指导村及以下党组织的成立、撤销、调整、换届，指导村（居）民委员会的选举、补选和结果备案。</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加强村级干部队伍建设，负责村（社区）干部教育培养、监督管理和工作绩效评定，加强村级后备干部队伍建设。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加强党员队伍建设，负责党员的发展、教育、管理、监督和服务，做好党费的收缴、使用和管理工作。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加强机关干部队伍建设，按照干部管理权限，开展干部教育培养、监督考核、表彰激励和日常管理等工作。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坚持党管人才原则，加强农村人才队伍建设，强化人才服务和激励保障工作。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做好关心下一代工作，发挥老干部、老战士、老专家、老教师、老模范等“五老”人员优势，教育、引领、关爱、保护青少年健康成长。</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落实党员代表大会制度和党员代表任期制，做好党代表人选的推荐选举工作，推动党员代表履职。</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健全党内关怀帮扶体系，开展老干部服务保障与关怀工作。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加强党建引领基层治理，做好村级自治队伍、社会工作者和志愿者队伍的建设管理工作，推动网格化管理。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落实意识形态工作责任制，巩固党在基层意识形态阵地，做好宣传和舆论引导工作。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落实统战工作责任制，开展民主党派成员、无党派人士、党外知识分子、少数民族人士、宗教界人士、非公有制经济人士、新的社会阶层人士等群体统一战线工作。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统筹做好巡视巡察整改和成果运用工作。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落实人民代表大会制度，组织保障本级人大代表依法履职，办理人大代表建议，做好人大代表联络服务群众工作。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落实政治协商制度，支持保障政协委员参与政治协商、民主监督、参政议政，办理政协提案，优化政协委员履职服务管理。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负责基层工会规范化建设，维护职工合法权益，丰富职工精神文化生活，宣传工会法律法规及帮扶救助政策，规范工会经费收缴管理使用。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负责基层团组织建设和团员队伍管理，维护青少年权益，开展服务青年工作。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负责基层妇联组织建设，开展家庭家教家风建设和妇女技能提升、困境妇女儿童帮扶等工作，维护妇女儿童合法权益。</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二、经济发展（7项）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贯彻落实上级经济工作决策部署，科学制定本镇中长期发展专项规划和年度投资计划，推动经济高质量发展。</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发展壮大村级集体经济，夯实农村集体经济基础，促进集体资产保值增值与农民持续增收。</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支持、促进一二三产业融合发展，推动传统产业转型升级和新兴产业培育壮大。</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负责村级组织、村级集体经济组织资金、资产、资源“三资”管理工作的指导和监督。</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做好农村土地承包管理工作，负责土地经营权流转管理，开展农村土地承包经营纠纷的调解工作。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负责统计调查工作，严格执行统计调查制度，按时上报统计数据，做好人口、农业、经济普查工作，服务乡村振兴战略决策。</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开展洋沙湖景区服务保障工作，重点强化景区周边环境整治、应急救援体系构建及重要节假日与重大活动安保维稳等旅游服务保障工作。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三、民生服务（10项）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摸排困难群众、人均收入低于当地最低生活保障标准的家庭，按照规定给予最低生活保障。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针对因突发事件、意外伤害、重大疾病或其他特殊原因导致基本生活陷入困境的对象，给予临时救助，为生活困难的精神障碍患者家庭提供帮助。</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做好残疾人服务和关心关爱，帮助残疾人申请更换辅具等；负责困难残疾人生活补贴、重度残疾人护理补贴的申请受理工作。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摸排孤儿、留守儿童、事实无人抚养的儿童，建立信息台账，做好基本生活保障。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保障老年人权益，指导村（社区）做好居家养老服务工作，利用现有公益性资源开展老年活动。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负责敬老院标准化管理工作，做好人员保障、设施维护、制度优化等方面的工作，监督敬老院服务与人文关怀方面工作的落实。</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负责村民“一事一议”筹资筹劳的监督管理工作。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负责退役军人思想政治引领、优抚帮扶、走访慰问、权益维护等工作，落实退役军人权益保障政策，构建服务管理体系。</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开展科技政策宣传和科学技术普及，提升全民科学素质。</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推广“群英断是非”工作法，排查、预防、预警、化解影响社会稳定的矛盾和风险，维护基层稳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推进社会主义法治建设，加强行政执法队伍规范化建设，落实规范性文件合法性审查制度，依法参与行政复议、行政应诉等工作。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殊群体稳控工作，做好刑满释放人员、严重精神障碍患者、有严重不良行为未成年人、戒毒人员、社区矫正人员，以及生活失意、心态失衡、行为失常、性格偏执等人员的动态摸排、线索上报；做好定期上门走访，根据不同人员情况做好教育疏导；做好涉毒刑满释放人员安置帮教和社会救助相关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维护群众财产安全，开展防范非法集资、电信诈骗等综合治理工作。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开展反邪教宣传教育、线索摸排和信息上报工作，做好重点人员的法治教育和帮教巩固工作。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开展禁毒综合管理工作，进行人员摸排、涉毒人员管控等工作，做好禁毒宣传教育活动，做好村（社区）戒毒和康复工作。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开展常态化扫黑除恶工作，负责扫黑除恶政策宣传及重点行业领域的线索摸排。</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推进平安乡镇建设，开展群防群治工作，指导村（社区）做好平安建设工作，推进社会治安综合治理。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做好“防溺水、防性侵、防霸凌”等未成年人权益保护工作。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开展全民法治宣传教育，落实学法用法制度，加强社会主义法治文化及阵地建设。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信访维稳工作，主动排查涉访矛盾，受理群众来信、来电、网上等信访事项，接待群众来访，承办上级党委政府直接交办的信访事项，督促、审核信访事项的办理回复；主动化解矛盾，做好乡镇职权范围内信访人员疏导教育、帮扶救助、属地稳控和应急劝返等工作；建立健全信访应急预案，联动协同处置突发事件。</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五、乡村振兴（8项）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开展帮扶救助，综合运用产业帮扶、临时救助、低保、医疗等政策，保障基本生活；帮助指导就业创业，根据发展需求，制定“一户一策”帮扶措施，稳定脱贫人口收入。</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负责巩固拓展脱贫攻坚成果同乡村振兴有效衔接工作，做好结对帮扶工作，乡村振兴项目申报、落实等工作，推动已脱贫劳动力稳岗就业。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落实耕地保护和粮食安全责任制，严守耕地“红线”，保障粮食生产安全，负责高标准农田建设，对种植、收获全过程开展技术指导。</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健全耕地质量保护长效机制，强化污染地块动态管控，重点推进农业面源污染治理。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防止规模性返贫致贫，通过网格员排查、群众申报、部门筛查等预警方式，及时发现因病、因灾、突发事故、经营亏损等导致家庭收入严重下降生活困难的农户，并纳入监测对象。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开展农村人居环境整治和村庄环境长效管理工作，落实垃圾分类、清理工作，提升农村人居环境质量。</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开展农村改厕工作，加强政策宣传、农户摸底工作，组织实施改厕，做好农村改厕信息收集和监管验收工作。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落实惠农补贴政策，负责各项惠农补贴的政策宣传、组织申报等工作。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推进精神文明建设，加强爱国主义教育，培育和践行社会主义核心价值观；规范新时代文明实践阵地建设、管理和活动开展。</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推进移风易俗工作，指导村（社区）组建红白理事会、制定村规民约、居民公约等工作，宣传倡导文明健康生活方式。</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七、社会管理（3项）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住宅小区成立业委会、无物业非商住小区成立自管会和物管会，并指导其开展日常工作。推动党建引领物业小区和无物业小区治理，牵头召集县直有关部门、社区、物业服务企业等单位和业主委员会、业主代表协调解决物业管理活动中的矛盾纠纷。</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指导村（社区）修订完善自治章程，推动议事协商、村务监督等自治体系建设。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负责协调保障园区基础设施建设，加强园区及周边社会事务管理，协调处理好企业外来务工人员和当地群众的关系，依托园区企业，帮助被征地村民就业。</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八、民族宗教（2项）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做好宗教事务管理工作，建立健全宗教工作机制，保障工作力量和必要的工作条件。</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铸牢中华民族共同体意识，负责民族团结进步和少数民族流动人员教育、管理、服务等工作。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九、社会保障（3项）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负责城乡居民基本养老保险经办服务，开展政策宣传、参保登记、信息查询、信息变更、注销登记等业务。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工作，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开展城乡居民基本医疗保险政策宣传；负责承办城乡居民医疗保险参保动员、登记、暂停、终止、人员信息修正、信息核查、重复缴纳退费等业务。</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十、自然资源（2项）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落实“田长制”工作要求，做好耕地保护工作，加强耕地保护相关政策法规宣传、日常巡查。</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落实“林长制”工作要求，开展森林保护宣传教育，做好农村集体经济组织及集体土地上林权、林地流转工作，做好林业技术和优良品种推广服务。</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十一、生态环保（3项）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落实“河长制”工作要求，负责巡河巡湖、河湖卫生整治等工作。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开展水资源保护和节约宣传工作。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树立“绿水青山就是金山银山”理念，开展生态环境法律法规和政策宣传。</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十二、城乡建设（6项）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负责编制村庄和集镇规划并组织实施，推进小城镇开发建设。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负责规范村民建房，负责限额以下村民建房审批，合理开发利用土地资源。</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做好公共配套设施的建设、管理和维护工作。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负责编制乡道、村道建设规划，做好乡道、村道建设、管理和维护工作。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按照职责做好水利工程管理、保护和利用工作。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组织指导小型农田水利设施建设和维护管理，开展沟渠塘坝疏浚和整修加固工作。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十三、交通运输（2项）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加强道路交通安全宣传教育，强化农村交通安全“两站两员”建设，加大交通安全劝导力度，做好道路交通风险隐患排查和应急处置工作。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负责水上交通安全政策宣传、沿河岸线的日常巡查工作。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十四、文化和旅游（4项）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负责基层综合性文化服务工作，整合公共文化服务资源，开展文化宣传、全民阅读和中华优秀传统文化传承等活动。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开展文化惠民工作，挖掘本地非遗文化，组织讲座培训、文化展览等文化宣传活动。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推广全民健身，指导村（社区）及其他组织利用文化体育设施开展群众性体育活动。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负责公共文化服务具体工作，健全公共文化服务体系，加强文化阵地与文化人才建设，组织开展各类文化活动，维护运营“村村响”等公共文化设施。</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负责卫生健康生育统计和人口动态监测、生育登记服务工作。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组织开展爱国卫生宣传和健康教育活动，负责禁烟控烟、卫生健康等爱国卫生工作。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十六、应急管理及消防（5项）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做好地质等自然灾害防范处置工作，依法依规开展巡查巡护、隐患排查、信息传递、先期处置、组织群众疏散撤离以及应急知识宣传普及等工作。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建立防汛抗旱机制，做好预案编制、物资储备、应急抢险队伍编组等工作，组织相关单位和群众参与防汛抗旱工作。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落实安全生产责任制，组织开展安全生产知识普及，按照综合应急预案组织开展演练，发生安全生产事故后，迅速启动应急预案，并组织群众疏散撤离。</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开展森林防灭火宣传工作，做好值班值守，划分网格，组建护林员队伍和防灭火力量，储备必要的灭火物资。</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负责烟花爆竹限燃限放的政策宣传、日常巡查、劝导及上报工作。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落实食品安全责任制，开展食品安全宣传教育，做好农村集体聚餐食品安全风险防控工作。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做好保护消费者合法权益宣传，倡导诚信经营。</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十八、投资促进（2项）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积极推进招商引资工作，为培育和发展商会组织提供帮助，促进商会在党的统战和经济工作中发挥作用。</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十九、人民武装（2项）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坚持党管武装，负责民兵、征兵、国防动员、国防教育等工作，推进基层武装部规范化建设。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加强拥军优属、拥政爱民工作。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二十、综合政务（9项）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开展调查研究，做好党政信息的收集、上报工作。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加强机关档案管理，做好年鉴、地方志编纂工作，撰写大事记等资料。</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落实值班值守制度，做好应急响应与突发事件直报工作。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建立和完善内部管理制度，负责党政机关采购、后勤服务保障、办公用房管理、公共机构节能、日常办公管理及运行维护等内部管理工作。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负责社会事务综合服务中心标准化建设，指导村（社区）便民服务站建设，开展“一门式”服务工作。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负责处理群众来信来访，“12345”政府公众服务热线，网站留言，省长信箱、市长信箱、县长信箱等平台工单办理工作。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负责财政预决算的编制和落实，执行财务制度，加强财务管理，做好综合绩效、专项资金、国有资产、债务管理和内部审计监督。</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开展村级财务监督管理，代理村级财务会计核算及账务处理工作，指导村级化债。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做好政府信息公开工作，规范平台信息管理。</w:t>
            </w:r>
          </w:p>
        </w:tc>
      </w:tr>
    </w:tbl>
    <w:p w:rsidRPr="00DA62D8" w:rsidR="00624E87" w:rsidP="00745330" w:rsidRDefault="00997B94">
      <w:pPr>
        <w:pStyle w:val="10"/>
        <w:spacing w:before="0" w:after="0" w:line="240" w:lineRule="auto"/>
        <w:jc w:val="center"/>
        <w:rPr>
          <w:rFonts w:ascii="Times New Roman" w:hAnsi="Times New Roman" w:eastAsia="方正小标宋_GBK" w:cs="Times New Roman"/>
          <w:color w:val="auto"/>
          <w:lang w:eastAsia="zh-CN" w:bidi="ar"/>
        </w:rPr>
      </w:pPr>
      <w:r w:rsidRPr="00DA62D8">
        <w:rPr>
          <w:rFonts w:ascii="Times New Roman" w:hAnsi="Times New Roman" w:eastAsia="方正小标宋_GBK" w:cs="Times New Roman"/>
          <w:color w:val="auto"/>
          <w:lang w:eastAsia="zh-CN" w:bidi="ar"/>
        </w:rPr>
        <w:br w:type="page"/>
      </w:r>
      <w:bookmarkStart w:name="_Toc172077417" w:id="5"/>
      <w:bookmarkStart w:name="_Toc172077552" w:id="6"/>
      <w:bookmarkStart w:name="_Toc172077950" w:id="7"/>
      <w:bookmarkStart w:name="_Toc172533653" w:id="8"/>
      <w:r w:rsidRPr="00DA62D8">
        <w:rPr>
          <w:rFonts w:ascii="Times New Roman" w:hAnsi="Times New Roman" w:eastAsia="方正公文小标宋" w:cs="Times New Roman"/>
          <w:b w:val="false"/>
          <w:lang w:eastAsia="zh-CN"/>
        </w:rPr>
        <w:lastRenderedPageBreak/>
        <w:t>配合</w:t>
      </w:r>
      <w:r w:rsidR="00EC1565">
        <w:rPr>
          <w:rFonts w:hint="eastAsia" w:ascii="Times New Roman" w:hAnsi="Times New Roman" w:eastAsia="方正公文小标宋" w:cs="Times New Roman"/>
          <w:b w:val="false"/>
          <w:lang w:eastAsia="zh-CN"/>
        </w:rPr>
        <w:t>履职事项</w:t>
      </w:r>
      <w:r w:rsidRPr="00DA62D8">
        <w:rPr>
          <w:rFonts w:ascii="Times New Roman" w:hAnsi="Times New Roman" w:eastAsia="方正公文小标宋" w:cs="Times New Roman"/>
          <w:b w:val="false"/>
          <w:lang w:eastAsia="zh-CN"/>
        </w:rPr>
        <w:t>清单</w:t>
      </w:r>
      <w:bookmarkEnd w:id="5"/>
      <w:bookmarkEnd w:id="6"/>
      <w:bookmarkEnd w:id="7"/>
      <w:bookmarkEnd w:id="8"/>
    </w:p>
    <w:tbl>
      <w:tblPr>
        <w:tblW w:w="14045" w:type="dxa"/>
        <w:tblLook w:firstRow="1" w:lastRow="0" w:firstColumn="1" w:lastColumn="0" w:noHBand="0" w:noVBand="1" w:val="04A0"/>
      </w:tblPr>
      <w:tblGrid>
        <w:gridCol w:w="727"/>
        <w:gridCol w:w="1814"/>
        <w:gridCol w:w="1814"/>
        <w:gridCol w:w="4842"/>
        <w:gridCol w:w="4848"/>
      </w:tblGrid>
      <w:tr w:rsidR="00624E87" w:rsidTr="00FA6C61">
        <w:trPr>
          <w:cantSplit/>
          <w:trHeight w:val="658"/>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序号</w:t>
            </w:r>
            <w:proofErr w:type="spellEnd"/>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事项名称</w:t>
            </w:r>
            <w:proofErr w:type="spellEnd"/>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对应上级部门</w:t>
            </w:r>
            <w:proofErr w:type="spellEnd"/>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上级部门职责</w:t>
            </w:r>
            <w:proofErr w:type="spellEnd"/>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CC0F16">
            <w:pPr>
              <w:jc w:val="center"/>
              <w:textAlignment w:val="center"/>
              <w:rPr>
                <w:rFonts w:ascii="Times New Roman" w:hAnsi="Times New Roman" w:eastAsia="方正公文黑体"/>
                <w:lang w:eastAsia="zh-CN"/>
              </w:rPr>
            </w:pPr>
            <w:proofErr w:type="gramStart"/>
            <w:r>
              <w:rPr>
                <w:rFonts w:hint="eastAsia" w:ascii="Times New Roman" w:hAnsi="Times New Roman" w:eastAsia="方正公文黑体"/>
                <w:color w:val="auto"/>
                <w:lang w:eastAsia="zh-CN" w:bidi="ar"/>
              </w:rPr>
              <w:t>镇</w:t>
            </w:r>
            <w:r w:rsidR="00624E87">
              <w:rPr>
                <w:rFonts w:ascii="Times New Roman" w:hAnsi="Times New Roman" w:eastAsia="方正公文黑体"/>
                <w:color w:val="auto"/>
                <w:lang w:eastAsia="zh-CN" w:bidi="ar"/>
              </w:rPr>
              <w:t>配合</w:t>
            </w:r>
            <w:proofErr w:type="gramEnd"/>
            <w:r w:rsidR="00624E87">
              <w:rPr>
                <w:rFonts w:ascii="Times New Roman" w:hAnsi="Times New Roman" w:eastAsia="方正公文黑体"/>
                <w:color w:val="auto"/>
                <w:lang w:eastAsia="zh-CN" w:bidi="ar"/>
              </w:rPr>
              <w:t>职责</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一、党的建设（14项）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（1）认真落实上级党委、纪委监委的各项部署要求；</w:t>
              <w:br/>
              <w:t>（2）统筹纪检监察工作力量，建立县纪委监委办室包联乡镇协作制度，联合开展监督检查、案件查办等工作。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（1）开展线索摸排、调查取证等联合办案工作；</w:t>
              <w:br/>
              <w:t>（2）对辖区范围内重点廉政风险进行联合监督。</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开展公务员招录、事业单位招聘工作。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县委编办
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按照招录程序，做好考试录用公务员网上报名资格审查、面试资格审查、体检、考察等工作。</w:t>
              <w:br/>
              <w:t>县委编办：</w:t>
              <w:br/>
              <w:t>根据全县各机关事业单位编制、职数空缺和队伍建设需要，指导全县各机关事业单位做好年度招录用编计划，制定全县年度招录计划并报上级部门审核。</w:t>
              <w:br/>
              <w:t>县人社局：</w:t>
              <w:br/>
              <w:t>按照招录程序，做好事业单位人员公开招聘报名、资格审查、笔试、面试、体检、考察等工作。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（1）根据单位编制、岗位空缺和队伍建设需要，科学报送单位年度招录需求，并上报县级组织、机构编制、人社部门审核；</w:t>
              <w:br/>
              <w:t>（2）按照招录程序，协助做好定向村（社区）干部和事业单位人员招录公务员、从村（社区）党组织书记中招聘事业单位人员的报名、资格审核、考察等工作。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开展县管领导干部选拔任用、公务员职级晋升、事业单位管理岗位职员等级晋升工作。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（1）负责新提拔或进一步使用干部的考察工作，开展综合研判，提出领导班子和领导干部建设及调整配备建议方案；</w:t>
              <w:br/>
              <w:t>（2）按照核定职级职数，审核公务员职级晋升和事业单位管理岗位职员等级晋升人选名单；</w:t>
              <w:br/>
              <w:t>（3）组织干部选拔任用、晋升的考察。</w:t>
              <w:br/>
              <w:t>县人社局：</w:t>
              <w:br/>
              <w:t>核定事业单位管理岗位职员等级职数。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（1）配合做好谈话调研和民主推荐工作；</w:t>
              <w:br/>
              <w:t>（2）报送现实表现材料、会议记录、廉洁自律情况结论性意见、请示、报告等材料；</w:t>
              <w:br/>
              <w:t>（3）做好被考察人员的公示。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做好村级组织运转经费和党组织活动经费等保障工作。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（1）县委组织部牵头健全以财政投入为主的稳定的村级组织运转经费保障制度，建立正常增长机制；</w:t>
              <w:br/>
              <w:t>（2）落实村干部基本报酬，发放人数和标准应当依据有关规定、从实际出发合理确定，保障正常离任村干部生活补贴。</w:t>
              <w:br/>
              <w:t>县财政局：</w:t>
              <w:br/>
              <w:t>落实基层党组织党建工作经费。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（1）抓好村级组织运转经费的日常监管；</w:t>
              <w:br/>
              <w:t>（2）核实享受相关报酬待遇村干部人数，做好村级组织运转经费核算；</w:t>
              <w:br/>
              <w:t>（3）抓好基层党组织党建工作经费的日常监管。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开展县管领导班子及成员年度考核工作，统筹指导职级公务员平时考核及年度考核工作。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（1）研究制定考核工作方案；</w:t>
              <w:br/>
              <w:t>（2）开展县管党政领导班子及领导干部考核；</w:t>
              <w:br/>
              <w:t>（3）汇总年度考核情况，提出领导班子和领导干部年度考核结果的建议，报县委研究审定；</w:t>
              <w:br/>
              <w:t>（4）审核职级公务员年度考核结果。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（1）准备考核相关资料；</w:t>
              <w:br/>
              <w:t>（2）协助考核组做好个别谈话、民主测评等工作；</w:t>
              <w:br/>
              <w:t>（3）根据考核方案收集上报述职材料、考核登记表等资料；</w:t>
              <w:br/>
              <w:t>（4）公示本单位职级公务员年度考核结果。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做好表彰奖励、先进典型选树等工作。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县委宣传部
县总工会
团县委
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（1）组织开展“两优一先”等党内表彰工作；</w:t>
              <w:br/>
              <w:t>（2）负责审核“光荣在党50年”党员条件、情况，向上级组织部门申请所需纪念章。</w:t>
              <w:br/>
              <w:t>县委宣传部：</w:t>
              <w:br/>
              <w:t>（1）组织开展先进典型培育、选树、宣传工作；</w:t>
              <w:br/>
              <w:t>（2）建立完善培育、推荐、选树、激励先进典型的工作机制；</w:t>
              <w:br/>
              <w:t>（3）负责深化人文公益品牌，做好典型选树培育工作，具体统筹组织举办相关活动。</w:t>
              <w:br/>
              <w:t>县总工会：</w:t>
              <w:br/>
              <w:t>统筹做好劳动模范、先进生产（工作）者、工匠等评选、推荐、表彰、培养和管理服务工作。</w:t>
              <w:br/>
              <w:t>团县委：</w:t>
              <w:br/>
              <w:t>统筹做好“两红两优”、青年五四奖章、青年岗位能手等青年先进典型选树工作。</w:t>
              <w:br/>
              <w:t>县妇联：</w:t>
              <w:br/>
              <w:t>统筹做好“最美家庭”、巾帼文明岗、“三八红旗手”等先进典型选树工作。</w:t>
              <w:br/>
              <w:t>其他相关行业主管部门：</w:t>
              <w:br/>
              <w:t>按职责做好相关先进典型培育、推选、表彰等工作。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（1）遴选推荐符合条件的表彰奖励对象；</w:t>
              <w:br/>
              <w:t>（2）组织推荐上报市级及以上“两优一先”，摸排统计、审核上报符合“光荣在党50年”纪念章申领条件的党员；</w:t>
              <w:br/>
              <w:t>（3）深入挖掘宣传广大干部群众的先进事迹和行业典型人物，大力培育选树典型，广泛开展新时代文明实践活动；</w:t>
              <w:br/>
              <w:t>（4）建立先进典型资料库，逐人逐项建立档案，配合做好更高等级荣誉申报；</w:t>
              <w:br/>
              <w:t>（5）推荐合适人选（单位）参与劳动模范、先进生产（工作）者、“最美家庭”“三八红旗手”“两红两优”、青年五四奖章、青年岗位能手等先进典型评选表彰工作，收集审核申报材料，报送相关部门；</w:t>
              <w:br/>
              <w:t>（6）做好其他先进典型培育选树工作。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开展党员教育培训工作。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县委党校</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负责全县党员教育培训工作的牵头抓总，制定全年党员教育培训计划，负责基层党组织书记、村（社区）党组织班子成员、乡镇党员干部的集中培训工作。</w:t>
              <w:br/>
              <w:t>县委党校：</w:t>
              <w:br/>
              <w:t>负责培训课程设计及具体组织实施。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（1）做好基层党组织书记、村（社区）党组织班子成员、镇党员干部的参训组织工作；</w:t>
              <w:br/>
              <w:t>（2）负责本地区农村党员冬春训工作，开展兜底培训，做到应训尽训；</w:t>
              <w:br/>
              <w:t>（3）组织本单位党员集中学习培训，每年培训人数应占本单位党员总数的25%。</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开展县级及以上“两代表一委员”的组织推荐、选举工作。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县人大常委会办公室
县政协办公室
县委统战部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组织开展县级及以上党代表推选，负责人选的资格审查等工作。</w:t>
              <w:br/>
              <w:t>县人大常委会办公室：</w:t>
              <w:br/>
              <w:t>组织开展县级及以上人大代表推选，负责人选的资格审查等工作。</w:t>
              <w:br/>
              <w:t>县政协办公室：</w:t>
              <w:br/>
              <w:t>组织开展县级及以上政协委员推选，负责人选的资格审查等工作。</w:t>
              <w:br/>
              <w:t>县委统战部：</w:t>
              <w:br/>
              <w:t>（1）联系无党派人士，推荐合适参与选举，确保党外人士占有适当比例；</w:t>
              <w:br/>
              <w:t>（2）协同有关部门做好党外代表人士担任“两代表一委员”的组织推荐工作。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（1）全面摸底本镇相关人员信息，为推荐工作提供参考依据；</w:t>
              <w:br/>
              <w:t>（2）通过多种方式宣传政策要求等，提高选民或党员知晓度和参与度；</w:t>
              <w:br/>
              <w:t>（3）组织基层党组织、群众团体等按程序开展推荐提名工作；</w:t>
              <w:br/>
              <w:t>（4）配合上级考察组开展工作，提供考察对象在本镇的表现情况等相关材料。</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做好农村党员档案县级统管工作。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县档案馆</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（1）制定农村党员档案县级统管工作规范；</w:t>
              <w:br/>
              <w:t>（2）统筹组织党员档案整理审核工作。</w:t>
              <w:br/>
              <w:t>县档案馆：</w:t>
              <w:br/>
              <w:t>负责对乡镇移送档案进行接收、保存，提供档案查询服务。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（1）整理现存档案；</w:t>
              <w:br/>
              <w:t>（2）移交新增档案。</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开展驻村帮扶工作。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（1）统筹选派驻村工作队及驻村干部；</w:t>
              <w:br/>
              <w:t>（2）负责驻村干部的管理、培训、考核及服务。</w:t>
              <w:br/>
              <w:t>县农业农村局：</w:t>
              <w:br/>
              <w:t>（1）制定驻村帮扶重点工作任务；</w:t>
              <w:br/>
              <w:t>（2）负责驻村帮扶重点工作业务指导、政策支持。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（1）提供工作生活基本保障；</w:t>
              <w:br/>
              <w:t>（2）支持驻村干部开展驻村帮扶工作；</w:t>
              <w:br/>
              <w:t>（3）协助上级部门开展第一书记和工作队的日常管理工作。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开展“两企三新”党建工作。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指导“两企三新”（混合所有制企业和非公有制企业、新经济组织、新社会组织、新就业群体）开展党组织建设、党员教育管理、党员活动等工作。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做好“两企三新”的常态化联系，加强党建工作日常监督管理，将党建工作融入基层治理和服务体系。</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（1）统筹落实巡察任务； </w:t>
              <w:br/>
              <w:t>（2）实行“一次一授权”，依规依纪依法开展巡察并反馈意见；</w:t>
              <w:b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（1）召开专题会议，学习中央、省委、市委、县委关于巡察工作新精神、新要求、新部署，研究配合巡察工作的有关安排；</w:t>
              <w:br/>
              <w:t>（2）成立巡察工作联络组；</w:t>
              <w:br/>
              <w:t>（3）提供必要的工作条件，向巡察组如实反映情况，配合做好巡察期间人员谈话、实地调研等工作。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做好县级及以上人大代表履职保障工作。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县人大常委会办公室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（1）根据上级人大常委会工作安排，开展市、县人大代表履职活动；</w:t>
              <w:br/>
              <w:t>（2）统筹安排人大工作，建立代表履职档案，记录代表履职情况；</w:t>
              <w:br/>
              <w:t>（3）下达工作任务、监督办理进度，组织各专门委员会制定检查方案、形成调研报告；管理平台系统、制定数据标准、考核信息质量；</w:t>
              <w:br/>
              <w:t>（4）按相关规定对人大代表议案、建议、社情民意等进行承接、转办；督促承办的相关部门抓好贯彻落实；及时将办理情况反馈给人大代表。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（1）组织市、县人大代表在闭会期间开展活动；</w:t>
              <w:br/>
              <w:t>（2）按照上级人大常委会的工作安排，组织开展执法检查、视察调研、工作评议等，做好代表进站履职服务；</w:t>
              <w:br/>
              <w:t>（3）开展代表履职档案建立工作，组织代表述职，记录代表履职情况；</w:t>
              <w:br/>
              <w:t>（4）收集社情民意，形成意见、建议，并将市、县人大代表议案、意见、建议收集上报；</w:t>
              <w:br/>
              <w:t>（5）落实具体任务，报送办理结果。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开展团员社会实践、救助帮扶等工作。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
（牵头）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br/>
              <w:t>制定社会实践计划、提供活动资源、考核评估成果。</w:t>
              <w:br/>
              <w:t>县民政局：</w:t>
              <w:br/>
              <w:t>审批募捐方案、监管资金使用、评估帮扶效果。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（1）传达文件精神，组织具体团委实施；</w:t>
              <w:br/>
              <w:t>（2）对接实践单位，保障活动安全；</w:t>
              <w:br/>
              <w:t>（3）组织动员团员参与，提供本地实践场地协调.</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县工信局
（牵头）
县发改局
县科技局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县工信局： </w:t>
              <w:br/>
              <w:t>（1）研究制定培育壮大企业的相关政策及配套措施；</w:t>
              <w:br/>
              <w:t>（2）推动企业转型升级，支持和引导企业开展技术创新、完善企业标准、优化研发平台、培育壮大品牌；</w:t>
              <w:br/>
              <w:t>（3）负责中小企业公共服务平台建设，为企业提供信息咨询、技术支持、人才培训等服务。</w:t>
              <w:br/>
              <w:t>县发改局：</w:t>
              <w:br/>
              <w:t>（1）制定经济发展规划和产业政策，引导企业向符合国家战略和产业发展方向的领域发展；</w:t>
              <w:br/>
              <w:t>（2）争取上级各类专项资金，支持企业的重大项目建设和技术改造；</w:t>
              <w:br/>
              <w:t>（3）建立企业统计信息动态管理机制。</w:t>
              <w:br/>
              <w:t>县科技局： </w:t>
              <w:br/>
              <w:t>（1）开展高新技术企业、科技型中小企业培育、申报工作；</w:t>
              <w:br/>
              <w:t>（2）指导众创空间、科技企业孵化器等各类科技孵化平台完善创业孵化服务功能，为科技型企业提供创业孵化服务；</w:t>
              <w:br/>
              <w:t>（3）组织企业申报各类科技计划项目，争取国家和地方的科技资金支持。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（1）加强企业扶持政策宣传；</w:t>
              <w:br/>
              <w:t>（2）加强基础设施建设为企业生产经营提供良好硬件环境；</w:t>
              <w:br/>
              <w:t>（3）协调企业与上级部门关系，及时调解企业与周边群众矛盾，维护企业的正常生产经营秩序。</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防范打击经济犯罪。</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县财政局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（1）公安局派出所、经侦大队对涉众型案件重点人员开展稳控管控工作；</w:t>
              <w:br/>
              <w:t>（2）公安局牵头负责对辖区内发生的非法集资案件开展打击工作。</w:t>
              <w:br/>
              <w:t>县财政局：</w:t>
              <w:br/>
              <w:t>开展处置非法集资工作。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（1）做好非法集资防范宣传工作；</w:t>
              <w:br/>
              <w:t>（2）协助公安机关做好涉众型案件重点人员稳控工作；</w:t>
              <w:br/>
              <w:t>（3）做好打击假币和非法集资等违法犯罪的宣传、摸排和上报工作。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宣传惠企助企和促消费政策，动员广大干群参与消费促进活动。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负责对新增入库商贸企业、促消费稳增长消费品销售等指标进行汇总、分析研判以及各类商贸惠企助企政策补贴审核发放。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（1）宣传各类惠企助企政策，动员企业参与消费促进活动；</w:t>
              <w:br/>
              <w:t>（2）宣传各类促消费政策，组织群众参与促消活动；</w:t>
              <w:br/>
              <w:t>（3）开展消费品以旧换新、产品展销等促消费活动。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开展个体工商户转型升级为企业工作。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负责对上报的“个转企”申请进行深入检查，主要审查申请材料的真实性、合法性和有效性，以及是否符合“个转企”的条件。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（1）政策宣传与动员；</w:t>
              <w:br/>
              <w:t>（2）摸底调研筛选符合条件的个体工商户。</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开展统计执法检查工作。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（1）制定统计执法检查工作计划、方案，明确统计执法的目标、范围、重点、方式和时间安排；</w:t>
              <w:br/>
              <w:t>（2）受理、办理、督办统计违法举报，对举报线索进行核实和处理；</w:t>
              <w:br/>
              <w:t>（3）依法查处统计违法行为；</w:t>
              <w:br/>
              <w:t>（4）建立统计执法检查档案，对执法检查过程中的相关文件、证据、笔录等资料进行整理和保存，以备查阅和存档。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（1）组织开展统计法制宣传教育；</w:t>
              <w:br/>
              <w:t>（2）协助上级开展统计执法检查。</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三、民生服务（14项）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开展电力项目建设保障工作。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
（牵头）
县工信局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br/>
              <w:t>负责对全县电力保护重点项目的申报。</w:t>
              <w:br/>
              <w:t>县工信局：</w:t>
              <w:br/>
              <w:t>（1）负责协调解决电力设施保护中的重大问题；</w:t>
              <w:br/>
              <w:t>（2）负责电力工程项目的组织、协调和服务工作。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（1）维护电力建设施工环境；</w:t>
              <w:br/>
              <w:t>（2）配合上级做好前期征拆、花木移栽补偿、用地范围确定，以及林业、国土等手续报批等工作；</w:t>
              <w:br/>
              <w:t>（3）负责辖区电力设施保护宣传。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做好教育资源优化整合工作。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
（牵头）
县发改局
县财政局
县自然资源局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br/>
              <w:t>负责中小学、幼儿园布局规划建设的组织实施工作。</w:t>
              <w:br/>
              <w:t>县发改局：</w:t>
              <w:br/>
              <w:t>在编制相关规划时，要统筹考虑中小学、幼儿园布局，积极争取各类资金支持义务教育学校建设。</w:t>
              <w:br/>
              <w:t>县财政局：</w:t>
              <w:br/>
              <w:t>要加大经费保障力度，加强区域内相关教育经费的统筹安排。</w:t>
              <w:br/>
              <w:t>县自然资源局：</w:t>
              <w:br/>
              <w:t>负责中小学、幼儿园布局规划审核和建设用地供应工作，为教育项目土地要素做好保障。</w:t>
              <w:br/>
              <w:t>县住建局：</w:t>
              <w:br/>
              <w:t>负责中小学、幼儿园工程建设过程的监管和指导工作。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（1）加大义务教育、学前教育宣传力度，动员和争取社会各界支持并积极参与学校布局优化工作；</w:t>
              <w:br/>
              <w:t>（2）提出中小学、幼儿园布局优化和学生分流建议，配合教育部门做好分流学生及家长思想工作。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（1）负责落实义务教育阶段学生招生入学工作，完善工作机制，加强监督和指导；</w:t>
              <w:br/>
              <w:t>（2）建立县级和学校层面的控辍保学台账；</w:t>
              <w:br/>
              <w:t>（3）采取措施防止适龄儿童辍学。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（1）结合日常工作开展走访，对发现的家庭经济困难、残疾人、外来务工人员、留守儿童等弱势家庭学生纳入控辍重点，帮助其解决生活上的困难，及时劝返回校复学；</w:t>
              <w:br/>
              <w:t>（2）对重点人员和复学学生不定期入户回访，了解当前复学情况。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开展殡葬管理及改革工作。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（1）推进殡葬改革，拟订殡葬管理规范性文件；</w:t>
              <w:br/>
              <w:t>（2）承担殡葬改革法规政策的宣传和殡葬服务人员的业务培训工作；</w:t>
              <w:br/>
              <w:t>（3）负责对违反殡葬管理法规行为进行执法处理。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（1）开展文明丧葬宣传工作，对违反殡葬管理法规行为进行劝阻并及时上报；</w:t>
              <w:br/>
              <w:t>（2）推动本镇殡葬领域移风易俗工作，积极推广和倡导宣传低碳文明祭扫。</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负责高龄老年人津补贴工作。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负责老年人高龄生活津贴和长寿保健补贴的业务指导、审核、确认、资金发放、监督工作。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（1）负责摸排并统计老年人基本情况；</w:t>
              <w:br/>
              <w:t>（2）协助居家养老服务工作。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开展流浪乞讨人员返乡安置救助工作。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（1）对无法查明其亲属或者所在单位，也无法查明其户口所在地或者住所地的，由县民政局提出安置方案，报县级人民政府给予安置；</w:t>
              <w:br/>
              <w:t>（2）对查询到户口所在地、住所地的流浪乞讨人员由县救助站负责送到户籍或住所地乡镇；</w:t>
              <w:br/>
              <w:t>（3）会同乡镇督促被救助返乡人员亲属或监护人做好日常监护工作，防止再次外出流浪；</w:t>
              <w:br/>
              <w:t>（4）会同乡镇落实被救助返乡人员依规享受相关救助政策；</w:t>
              <w:br/>
              <w:t>（5）做好被救助人员信息档案的管理；</w:t>
              <w:br/>
              <w:t>（6）按要求开展被救助人员返乡后的回访工作；</w:t>
              <w:br/>
              <w:t>（7）会同乡镇帮助返乡的受助人员解决生产、生活困难，避免其再次外出流浪乞讨；对遗弃残疾人、未成年人、老年人的近亲属或者其他监护人，责令其履行抚养、赡养义务；对确实无家可归的残疾人、未成年人、老年人，共同帮扶给予安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（1）帮助返回的受助人员解决生产、生活困难，避免其再次外出流浪乞讨；</w:t>
              <w:br/>
              <w:t>（2）对遗弃残疾人、未成年人、老年人的近亲属或者其他监护人，配合责令其履行抚养、赡养义务；</w:t>
              <w:br/>
              <w:t>（3）对确实无家可归的残疾人、未成年人、老年人，配合做好安置。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br/>
              <w:t>（1）制定全县公益性岗位管理实施方案；</w:t>
              <w:br/>
              <w:t>（2）负责公益性岗位人员补贴发放。</w:t>
              <w:br/>
              <w:t>县农业农村局：</w:t>
              <w:br/>
              <w:t>（1）指导乡镇对公益性岗位人员进行日常管理；</w:t>
              <w:br/>
              <w:t>（2）负责对乡村振兴公益性岗位人员进行审核、公示、资金发放。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（1）负责公益性岗位人员的选聘、工资上报、人员异动上报、阳光系统信息录入等；</w:t>
              <w:br/>
              <w:t>（2）负责人员日常管理、劳动合同签订初审申报材料、组织公示核查；</w:t>
              <w:br/>
              <w:t>（3）开展入户宣传、组织本地招聘。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（1）负责开展劳动争议调解的培训宣传工作；</w:t>
              <w:br/>
              <w:t>（2）负责调解和仲裁劳动争议；</w:t>
              <w:br/>
              <w:t>（3）对提供虚假情况的当事人，拒绝提供有关文件、资料和其他证明等材料的当事人，予以批评教育、责令改正。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（1）开展政策法规宣传工作；</w:t>
              <w:br/>
              <w:t>（2）配合调解劳动争议。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开展就业技能培训工作。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（1）制定培训计划；</w:t>
              <w:br/>
              <w:t>（2）负责就业技能培训的组织实施。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（1）组织动员群众参加培训；</w:t>
              <w:br/>
              <w:t>（2）提供培训场地保障。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开展劳动力就业信息统计工作。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（1）建立就业信息数据库；</w:t>
              <w:br/>
              <w:t>（2）制定统计规范、分析就业形势。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（1）采集原始数据；</w:t>
              <w:br/>
              <w:t>（2）核对信息真实性。</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
（牵头）
县卫健局
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br/>
              <w:t>（1）负责全县农饮工程的规划设计、项目申报、建设管理、指导和监督；</w:t>
              <w:br/>
              <w:t>（2）制定供水保障机制，督促运营商制定日常供水和应急供水方案；</w:t>
              <w:br/>
              <w:t>（3）负责农村饮水水质监管。</w:t>
              <w:br/>
              <w:t>县卫健局：</w:t>
              <w:br/>
              <w:t>负责农村饮用水卫生标准检测工作。</w:t>
              <w:br/>
              <w:t>市生态环境局湘阴分局：</w:t>
              <w:br/>
              <w:t>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（1）开展日常巡查、报告损毁情况；</w:t>
              <w:br/>
              <w:t>（2）对辖区内饮水供应不足和水质不达标的区域进行摸排上报；</w:t>
              <w:br/>
              <w:t>（3）做好饮水地保护宣传工作。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（1）落实退役军人就业创业的各项优惠政策，如税收减免、贷款贴息、创业补贴等；</w:t>
              <w:br/>
              <w:t>（2）组织开展就业招聘会、供需见面会等活动，促进退役军人与用人单位的双向选择；</w:t>
              <w:br/>
              <w:t>（3）组织开展退役军人职业技能培训和适应性培训，与职业院校、培训机构等合作，建立退役军人教育培训基地，做好退役军人教育培训补贴的审核和发放工作，确保退役军人能够顺利参加教育培训。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（1）了解退役军人就业创业需求；</w:t>
              <w:br/>
              <w:t>（2）宣传动员退役军人参加适应性培训、职业技能培训和学历教育等；</w:t>
              <w:br/>
              <w:t>（3）组织退役军人参加线上线下招聘会、推介会等活动。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负责家庭教育，开展“向阳花”行动。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（1）组织好家庭教育指导服务和实践活动进机关、进企业、进校园、进乡村；</w:t>
              <w:br/>
              <w:t>（2）组建家庭教育专业师资队伍，指导师资队伍提升专业水平；</w:t>
              <w:br/>
              <w:t>（3）开展面对面咨询指导服务，为家长提供面对面咨询与指导。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（1）做好活动组织协调工作；</w:t>
              <w:br/>
              <w:t>（2）利用各种渠道开展家庭教育活动宣传工作；</w:t>
              <w:br/>
              <w:t>（3）开展面对面咨询指导服务。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
（牵头）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br/>
              <w:t>（1）负责残疾人证的办理、公示、发放工作和相关政策宣传；负责组织开展上门评残工作和到期换证提醒办理等工作；</w:t>
              <w:br/>
              <w:t>（2）负责指导和培训残疾人基本状况调查和残疾人数据库管理工作；</w:t>
              <w:br/>
              <w:t>（3）负责受理残疾人信访诉求，上报处理情况，将信访情况及时录入信访系统；</w:t>
              <w:br/>
              <w:t>（4）负责制定各项惠残政策的实施方案，组织筛查、核查、审批申请、公示名单，发放惠残补贴资金，跟踪回访等；</w:t>
              <w:br/>
              <w:t>（5）负责组织开展残疾人各项文体活动的摸底、选拔、推荐、参赛等工作；</w:t>
              <w:br/>
              <w:t>（6）负责发放康复辅助器具产品和组织提供康复服务。</w:t>
              <w:br/>
              <w:t>县民政局：</w:t>
              <w:br/>
              <w:t>负责困难残疾人生活补贴和重度残疾人护理补贴的发放工作，精准认定补贴对象，确保资金按时发放。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（1）受理残疾人证申请，上报县残联完成更换和发放等工作；</w:t>
              <w:br/>
              <w:t>（2）完成残疾人基本状况调查和残疾人数据库管理工作，开展残疾人信访维权工作；</w:t>
              <w:br/>
              <w:t>（3）落实各项惠残政策，开展残疾人文化、体育和宣传工作；</w:t>
              <w:br/>
              <w:t>（4）协助开展残疾人康复就业，组织残疾人参加职业技能培训，做好公益助残等工作。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做好公众满意度调查工作。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收集统计综治民调相关信息，安排部署各乡镇开展辖区内公众满意度测评情况摸底，组织宣传本县法治建设成效，获取公众满意度调查结果。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（1）负责资料上报及相关资料整理；</w:t>
              <w:br/>
              <w:t>（2）协助公众满意度调查工作。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做好涉访违法人员稳控工作。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
（牵头）
县信访局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负责统筹协调和监督指导，建立风险评估机制、制定应急预案。</w:t>
              <w:br/>
              <w:t>县信访局：</w:t>
              <w:br/>
              <w:t>（1）承担中央、省、市、县重要会议或重大活动期间上访人员的接访及劝返工作，做好思想教育疏导工作，引导上访群众理性表达诉求；</w:t>
              <w:br/>
              <w:t>（2）负责督查督办信访事项，协调督促信访责任单位做好重大信访问题、越级上访和重点信访老户的稳控工作。</w:t>
              <w:br/>
              <w:t>县公安局：</w:t>
              <w:br/>
              <w:t>负责信息预警、现场执勤、劝返带回、稳控监管和依法处置等工作。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（1）矛盾纠纷排查与源头化解；</w:t>
              <w:br/>
              <w:t>（2）法制宣传与行为引导；</w:t>
              <w:br/>
              <w:t>（3）稳控配合与信息报告。</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
（牵头）
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统筹规划全县安置帮教工作。​</w:t>
              <w:br/>
              <w:t>县司法局：</w:t>
              <w:br/>
              <w:t>（1）制定并落实安置帮教人员帮扶政策和措施，预防重新犯罪；</w:t>
              <w:br/>
              <w:t>（2）制定个性化帮教方案；</w:t>
              <w:br/>
              <w:t>（3）为刑满释放人员提供安置帮扶政策指引，协调有关部门对符合条件的人员落实各类安置帮扶政策。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（1）信息登记：对辖区安置帮教人员建档，登记基本信息、家庭情况等，实时更新；</w:t>
              <w:br/>
              <w:t>（2）走访帮扶：定期走访，了解生活、心理状况，协调解决困难，如住房、就业问题；​</w:t>
              <w:br/>
              <w:t>（3）宣传教育：宣传安置帮教政策法规，鼓励融入社会，对人员开展法制与道德教育；​</w:t>
              <w:br/>
              <w:t>（4）协助管控：协助县直部门对重点人员管控，发现异常及时报告。</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负责校园周边安全整治工作。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
（牵头）
县公安局
县卫健局
县住建局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br/>
              <w:t>负责制定学校安全工作考核目标，加强对学校安全工作的检查指导，督促学校建立健全并落实安全管理制度；建立安全工作责任制和事故责任追究制，指导学校妥善处理学生伤害事故；及时了解学校安全教育情况，组织学校有针对性地开展学生安全教育；制定校园安全的应急预案，指导、监督学校开展安全工作；协调政府其他相关职能部门共同做好学校安全管理工作，负责校车安全保障工作，实行校车“一车一档”动态管理。</w:t>
              <w:br/>
              <w:t>县公安局：</w:t>
              <w:br/>
              <w:t>负责掌握学校及周边治安状况，指导学校做好校园保卫工作，及时依法查处扰乱校园秩序、侵害师生人身、财产安全的案件；指导和监督学校做好消防安全工作；协助学校处理校园突发事件。</w:t>
              <w:br/>
              <w:t>县卫健局：</w:t>
              <w:br/>
              <w:t>负责检查、指导学校卫生防疫和卫生保健工作，落实疾病预防控制措施；监督检查学校教学设施与环境、传染病防控、生活饮用水及校内公共场所。</w:t>
              <w:br/>
              <w:t>县住建局：</w:t>
              <w:br/>
              <w:t>指导督促乡镇（街道）对校园周边居民自建房进行安全排查，发现安全隐患问题督促整改落实。</w:t>
              <w:br/>
              <w:t>县交通运输局：</w:t>
              <w:br/>
              <w:t>负责严厉打击校园周边的非法营运车辆，依法处理各乡镇移交的非法营运车辆，排查治理公路隐患，进行预防性养护，维护和完善校园周边的公路设施，与执法部门联合打击各类交通违法行为。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（1）开展学生防溺水安全宣传工作，负责对辖区内山塘、水库等水域设置安全设施、标牌和应急救援设备；</w:t>
              <w:br/>
              <w:t>（2）负责每年对本辖区学校周边居民自建房进行一次全面排查，并加强日常巡查；</w:t>
              <w:br/>
              <w:t>（3）督促学校落实校园安全工作要求和措施，完成隐患问题整改；</w:t>
              <w:br/>
              <w:t>（4）协助开展校车司机、照管员业务培训和各中小学、幼儿园周边环境的规范管理整顿。</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开展肇事肇祸风险人员管控工作。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负责对危害公共安全和严重危害他人人身安全的肇事肇祸行为依法进行处置，及时对有肇事肇祸行为及倾向者进行排查，依法履行有关送诊和协助治疗工作。</w:t>
              <w:br/>
              <w:t>县卫健局：</w:t>
              <w:br/>
              <w:t>（1）负责基层医疗卫生机构的精神病防治政策宣传和业务指导；</w:t>
              <w:br/>
              <w:t>（2）教育指导监护人履行监护管理责任；</w:t>
              <w:br/>
              <w:t>（3）做好对疑似患者的诊断复核和确诊登记在册患者的随访管理；</w:t>
              <w:br/>
              <w:t>（4）及时对患者危险性评估认定；</w:t>
              <w:br/>
              <w:t>（5）会同相关部门做好监护奖励预算和发放工作。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（1）负责严重精神障碍患者、肇事肇祸风险人员的排查、登记、上报、监管服务等工作，配合公安等部门管控；</w:t>
              <w:br/>
              <w:t>（2）督促精神障碍患者和有肇事肇祸倾向人员的监护人做好监护工作；</w:t>
              <w:br/>
              <w:t>（3）协助监护人办理监护补助申请工作；</w:t>
              <w:br/>
              <w:t>（4）审核确认发放监护奖励人员名单和金额。</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开展重点人员（公职人员、重点行业人员）涉毒检测工作。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（1）依法明确涉毒检测对象范围、检测程序及法律依据，统筹安排检测时间、地点及人员分工；</w:t>
              <w:br/>
              <w:t>（2）负责对乡镇工作人员、网格员进行业务培训，提升基层禁毒能力；</w:t>
              <w:br/>
              <w:t>（3）负责对检测结果呈阳性人员，依法采取强制戒毒、行政处罚或刑事立案等措施，严厉打击涉毒犯罪。</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（1）开展重点人员摸排，建立动态台账并上报公安机关；</w:t>
              <w:br/>
              <w:t>（2）提供检测场地、人员引导等后勤保障；</w:t>
              <w:br/>
              <w:t>（3）通过广播、宣传栏、入户走访等方式普及毒品危害及法律后果，营造全面禁毒氛围。</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预防未成年人违法犯罪。</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团县委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负责对未成年人犯罪的打击、送教，办理未成年人案件时依法保障未成年人权利。</w:t>
              <w:br/>
              <w:t>团县委：</w:t>
              <w:br/>
              <w:t>举办各种形式预防未成年人违法犯罪宣传活动。</w:t>
              <w:br/>
              <w:t>县教育局：</w:t>
              <w:br/>
              <w:t>督促学校对未成年人进行道德、法治和爱国主义教育。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（1）负责对未成年人开展多种形式的宣传教育；</w:t>
              <w:br/>
              <w:t>（2）开展未成年人违法行为隐患排查、入户走访。</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规范人民调解组织建设及法治乡村建设。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（1）加强各类人民调解组织建设，健全完善人民调解组织网络；</w:t>
              <w:br/>
              <w:t>（2）指导人民调解行业性专业性调解工作；</w:t>
              <w:br/>
              <w:t>（3）加强乡村法治宣传教育；</w:t>
              <w:br/>
              <w:t>（4）强化乡村司法保障，完善乡村公共法律服务，推进乡村依法治理。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（1）组建村级调解队伍并开展日常矛盾化解工作；</w:t>
              <w:br/>
              <w:t>（2）组织村民参与法治讲堂等普法活动。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落实“一镇一法律顾问”工作。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（1）规划与统筹：制定工作规划、制度，明确目标任务，统筹调配律师等法律服务人员到各乡镇；</w:t>
              <w:br/>
              <w:t>（2）培训提升：组织开展法律顾问业务培训，提升其服务能力；</w:t>
              <w:br/>
              <w:t>（3）监督考核：建立监督考核机制，检查评估法律顾问工作，督促履职；</w:t>
              <w:br/>
              <w:t>（4）协调保障：协调解决法律顾问工作难题，提供必要支持；</w:t>
              <w:br/>
              <w:t>（5）指导宣传：指导乡镇法治宣传，收集分析工作信息，为决策提供依据。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（1）协助人员安排：配合司法局完成法律顾问选聘，提供本地需求信息，辅助确定合适人选；​</w:t>
              <w:br/>
              <w:t>（2）提供工作支持：提供办公场地与基础设备，保障法律顾问日常工作开展；</w:t>
              <w:br/>
              <w:t>（3）助力宣传推广：向镇干部、群众宣传法律顾问职责与服务内容，提升知晓度；</w:t>
              <w:br/>
              <w:t>（4）反馈法律需求：及时梳理本镇管理、发展中的法律问题，反馈给法律顾问；</w:t>
              <w:br/>
              <w:t>（5）协助业务开展：辅助法律顾问开展法治宣传、纠纷调解、案件处理等工作；</w:t>
              <w:br/>
              <w:t>（6）做好日常监督：监督法律顾问工作，定期向司法局反馈工作情况与问题。​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县人民法院
县人民检察院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主管社区矫正工作，拟订规划制度，推动社会力量参与，指导信息化建设，加强工作队伍建设。​</w:t>
              <w:br/>
              <w:t>县人民法院：</w:t>
              <w:br/>
              <w:t>决定社区矫正相关事宜，委托调查评估，确定执行地，依法裁判，处理撤销、减刑等事项。</w:t>
              <w:br/>
              <w:t>县人民检察院：</w:t>
              <w:br/>
              <w:t>对社区矫正全流程监督，受理申诉举报，维护对象权益，侦查司法人员职务犯罪。</w:t>
              <w:br/>
              <w:t>县公安局：</w:t>
              <w:br/>
              <w:t>负责留所罪犯暂予监外执行相关工作，处罚违规对象，协助处置突发事件及追逃等。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（1）成立社区矫正委员会，统筹协调工作；</w:t>
              <w:br/>
              <w:t>（2）协助调查评估，参与入矫宣告；</w:t>
              <w:br/>
              <w:t>（3）走访社区矫正对象，帮扶困难者，协助查找失联人员。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落实行政诉讼应诉工作制度。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（1）指导监督全县行政机关应诉工作，明确应诉流程、责任分工和时限要求；</w:t>
              <w:br/>
              <w:t>（2）监督行政机关规范行政行为；</w:t>
              <w:br/>
              <w:t>（3）协调涉诉行政机关在诉讼过程中主动纠错，通过和解、调解等方式化解矛盾。</w:t>
              <w:br/>
              <w:t>县政府办：</w:t>
              <w:br/>
              <w:t>（1）督促涉诉部门制定整改措施，推动源头规范行政行为；</w:t>
              <w:br/>
              <w:t>（2）结合案件数据分析，提出行政执法共性风险防范建议，推动政策调整或制度完善。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（1）依法应诉，配合法院审理，配合上级部门开展案件分析、联合应诉等工作；</w:t>
              <w:br/>
              <w:t>（2）在作出行政行为前，联合司法所开展合法性审查，确保决策依据充分、程序合规，减少违法行政风险；</w:t>
              <w:br/>
              <w:t>（3）组织镇干部、执法人员参加行政诉讼应诉专题培训，强化依法行政意识；通过案例宣讲向群众普及“民告官”法律途径，引导理性维权。</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开展平安建设相关工作。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县委政法委
县公安局
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制定普法计划，发放普法资料，组织普法学习和考试。</w:t>
              <w:br/>
              <w:t>县委政法委：</w:t>
              <w:br/>
              <w:t>（1）落实省市公众安全感测评工作任务；</w:t>
              <w:br/>
              <w:t>（2）落实治安联防巡逻；</w:t>
              <w:br/>
              <w:t>（3）建立重点人员动态管控台账。</w:t>
              <w:br/>
              <w:t>县公安局：</w:t>
              <w:br/>
              <w:t>开展案件侦办、技术反制和大数据分析。</w:t>
              <w:br/>
              <w:t>县统计局：</w:t>
              <w:br/>
              <w:t>设计测评指标体系，开展数据分析。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（1）组织宣传活动，动员群众参与；组织人员注册学习，督促完成考试；</w:t>
              <w:br/>
              <w:t>（2）组织反诈宣传，协助线索收集；</w:t>
              <w:br/>
              <w:t>（3）组织辖区内村（居）民参与公众安全感测评；</w:t>
              <w:br/>
              <w:t>（4）落实治安巡逻开展矛盾排查等。</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五、乡村振兴（10项）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开展易地搬迁户后续扶持、管理工作。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br/>
              <w:t>负责统筹协调和整体推进全县易地搬迁后续扶持工作。</w:t>
              <w:br/>
              <w:t>县农业农村局：</w:t>
              <w:br/>
              <w:t>负责易地扶贫搬迁人口防返贫监测、发展产业和公益性岗位开发等工作。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（1）开展易地搬迁脱贫户防止返贫动态监测工作；</w:t>
              <w:br/>
              <w:t>（2）对接职能部门，持续开展帮扶工作，落实帮扶政策和措施；</w:t>
              <w:br/>
              <w:t>（3）做好易地搬迁户管理工作，收集反馈易地搬迁户基础设施问题，开展易地搬迁户后续扶持项目申报工作。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负责惠农补贴资金发放工作。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负责制定工作方案，复核各类惠民政策帮扶名单，确定帮扶对象，负责补贴发放数据的采集、录入、汇总、审核。</w:t>
              <w:br/>
              <w:t>县财政局：</w:t>
              <w:br/>
              <w:t>负责拨付惠农补贴资金。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整理各项惠农资金下发资料、核实真实资金数据，督促惠农资金发放的公开公示、惠农系统日常录入、异常修复及账户的更新。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推进动物疫病预防工作。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（1）组织实施动物防疫工作、指导和监督动物检疫工作；</w:t>
              <w:br/>
              <w:t>（2）对饲养动物的单位和个人履行强制免疫义务的情况进行监督检查；</w:t>
              <w:br/>
              <w:t>（3）依法对动物饲养、屠宰、经营、隔离、运输以及动物产品生产、经营、加工、贮藏、运输等活动中的动物防疫实施监督管理；</w:t>
              <w:br/>
              <w:t>（4）依法处置动物疫情。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（1）开展动物防疫政策宣传，完善建立畜禽疫苗台账，定期报送防疫数据和工作进展；</w:t>
              <w:br/>
              <w:t>（2）组织本辖区饲养动物的单位和个人做好强制免疫，排查本辖区养殖场（户）安全隐患问题；</w:t>
              <w:br/>
              <w:t>（3）组织相关防疫培训。</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负责病死动物收集和无害化处理监管工作。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市生态环境局湘阴分局
县财政局
县市场监督管理局
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负责制定病死畜禽无害化处理规划和技术规范，指导养殖场（户）做好病死畜禽无害化处理工作，对无害化处理过程进行监督管理；在发生重大动物疫情等紧急情况时，组织开展病死畜禽无害化处理工作。</w:t>
              <w:br/>
              <w:t>市生态环境局湘阴分局：</w:t>
              <w:br/>
              <w:t>对病死畜禽无害化处理设施建设项目进行环境影响评价审批；对其污染防治设施运行管理进行监督，防止环境污染。</w:t>
              <w:br/>
              <w:t>县财政局：</w:t>
              <w:br/>
              <w:t>落实病死畜禽无害化处理财政补贴政策，保障工作经费，监督资金使用。</w:t>
              <w:br/>
              <w:t>县市场监督管理局：</w:t>
              <w:br/>
              <w:t>加强对畜禽及其产品交易市场、加工企业的监管，打击销售病死畜禽及其产品的违法行为。</w:t>
              <w:br/>
              <w:t>县卫健局：</w:t>
              <w:br/>
              <w:t>负责指导做好相关卫生防疫工作，对从业人员进行卫生知识培训，防止疫病传播。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（1）宣传动员：向养殖户宣传病死畜禽无害化处理的政策法规和重要性，提高养殖户的认识和自觉性；</w:t>
              <w:br/>
              <w:t>（2）信息收集：及时掌握本辖区内病死畜禽的情况，建立台账，上报相关信息；</w:t>
              <w:br/>
              <w:t>（3）配合上级部门做好病死畜禽收集、运转工作。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做好水产养殖动物疾病防控工作。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（1）负责制定水产养殖动物疾病防控计划；</w:t>
              <w:br/>
              <w:t>（2）组织开展水产养殖动物疾病防控工作；</w:t>
              <w:br/>
              <w:t>（3）建立监测体系，组织对养殖水域、养殖动物进行疫病监测；</w:t>
              <w:br/>
              <w:t>（4）负责监管水产养殖投入品，保障水产品质量安全。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（1）向水产养殖主体宣传水产养殖动物疾病防控相关知识；</w:t>
              <w:br/>
              <w:t>（2）配合上级部门开展疫病监测工作，协助采集水样、养殖动物样本等；</w:t>
              <w:br/>
              <w:t>（3）及时上报水产养殖动物疫病情况。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推进农业保险工作。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（1）负责提供我县农业保险品种基础数据，为财政确定年度预算和承保机构开展工作提供支持；</w:t>
              <w:br/>
              <w:t>（2）支持承保机构开展农业保险承保、查勘、定损等相关工作；</w:t>
              <w:br/>
              <w:t>（3）审核承保机构相关资质。</w:t>
              <w:br/>
              <w:t>县财政局：</w:t>
              <w:br/>
              <w:t>规范农业保险财政保费补贴资金的预算、拨付、使用和结算。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（1）开展农业保险工作政策性宣传；</w:t>
              <w:br/>
              <w:t>（2）组织引导农民和农业生产经营组织参加农业保险；</w:t>
              <w:br/>
              <w:t>（3）协助开展查勘定损工作。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（1）全面推进“科技兴农”战略，负责制定全县农业技术推广规划、计划和政策措施；</w:t>
              <w:br/>
              <w:t>（2）组织开展农业新品种、新技术、新成果试验示范与推广；</w:t>
              <w:br/>
              <w:t>（3）组织开展基层农技人员和农民培训；</w:t>
              <w:br/>
              <w:t>（4）宣传和落实《农技推广法》，管理和指导基层农技推广机构开展工作；</w:t>
              <w:br/>
              <w:t>（5）负责对农业技术推广工作进行监督检查，确保推广工作规范、有序进行；</w:t>
              <w:br/>
              <w:t>（6）负责收集、整理和发布农业技术信息，为农民和农业生产经营主体提供信息咨询服务；</w:t>
              <w:br/>
              <w:t>（7）负责病虫害防治工作。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（1）向农民宣传农业技术推广的政策、意义和实用技术，提高农民的认知度和参与度；</w:t>
              <w:br/>
              <w:t>（2）根据县直单位的推广计划，组织本镇的农业技术推广活动，落实各项推广任务；</w:t>
              <w:br/>
              <w:t>（3）引导县直单位的农技人员，深入田间地头，为农民提供面对面的技术指导和服务；</w:t>
              <w:br/>
              <w:t>（4）及时收集农民在技术应用过程中遇到的问题和需求，反馈给县直单位，以便调整和改进推广工作；</w:t>
              <w:br/>
              <w:t>（5）组织本镇的农民参加县直单位举办的农业技术培训，提供培训场地等必要条件。</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开展“雨露计划”教育补助工作。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（1）开展“雨露计划”教育政策宣传；</w:t>
              <w:br/>
              <w:t>（2）审批申报“雨露计划”的学生名单；</w:t>
              <w:br/>
              <w:t>（3）及时足额发放补助。</w:t>
              <w:br/>
              <w:t>县教育局：</w:t>
              <w:br/>
              <w:t>筛选“雨露计划”学生名单，开展行业部门信息比对。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br/>
              <w:t>（2）指导各村开展“雨露计划”排查；</w:t>
              <w:br/>
              <w:t>（3）更新完善在校就读建档立卡贫困户学生汇总表；</w:t>
              <w:br/>
              <w:t>（4）核实资金发放工作；</w:t>
              <w:br/>
              <w:t>（5）档案整理收集。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负责脱贫人口、监测人口务工交通补贴的信息采集、发放等工作。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负责对脱贫人口、监测人口务工交通补贴申请进行审核、公示、发放。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br/>
              <w:t>（2）做好人员信息摸排上报；</w:t>
              <w:br/>
              <w:t>（3）档案整理收集。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开展农药、兽药、饲料、肥料、种子等农业投入品的生产、经营和使用监督管理工作。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（1）建立农资经营信用档案，开展系列专项整治；</w:t>
              <w:br/>
              <w:t>（2）负责农药、兽药、饲料、肥料、种子等农业投入品的监督管理工作；</w:t>
              <w:br/>
              <w:t>（3）负责对农业投入品的生产、经营和使用进行监督、检查。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（1）指导农资经营店建立电子台账；</w:t>
              <w:br/>
              <w:t>（2）协助受理相关投诉举报，协助开展执法监管，案件查处、追溯管理、应急处置工作。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
（牵头）
县公安局
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br/>
              <w:t>（1）负责组织、制定工作方案，牵头协调相关部门统筹推进“扫黄打非”工作；</w:t>
              <w:br/>
              <w:t>（2）对本行政区域内的出版行业监督管理，编制年度工作计划，组织开展日常督查检查，开展业务指导、培训工作。</w:t>
              <w:br/>
              <w:t>县公安局：</w:t>
              <w:br/>
              <w:t>负责追查盗版音像制品的运销网络和生产源头，依法处置非法出版物。</w:t>
              <w:br/>
              <w:t>县文旅广体局：</w:t>
              <w:br/>
              <w:t>依法查处未经批准，擅自设立或从事出版物的出版、印刷或者复制、进口、发行业务，假冒出版单位名称或者伪造、假冒报纸、期刊名称出版出版物等违法行为。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br/>
              <w:t>（2）结合日常巡查，发现问题及时劝导制止，劝阻无效的及时上报县委宣传部等部门。</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七、民族宗教（1项）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做好民族宗教工作。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（1）负责开展宗教治理专题培训、基础信息调查、排查工作；</w:t>
              <w:br/>
              <w:t>（2）负责宗教场所、民间信仰活动场所管理工作；</w:t>
              <w:br/>
              <w:t>（3）组织、协调相关部门对涉及民族宗教方面的突发事件和重大事件进行处置；</w:t>
              <w:br/>
              <w:t>（4）管理宗教教职人员；</w:t>
              <w:br/>
              <w:t>（5）对非法宗教活动进行认定，依法处置非法宗教活动。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（1）学习、宣传、落实党的民族宗教理论和方针政策及上级关于民族宗教工作的决策部署；</w:t>
              <w:br/>
              <w:t>（2）做好辖区宗教（民间信仰）活动场所日常监管，定期排查消防、建筑、食品卫生等方面安全隐患，及时发现、制止未批先建、批小建大、违法占地等违法违规行为，并报告上级主管部门；</w:t>
              <w:br/>
              <w:t>（3）做好少数民族流动人口、宗教人员服务管理，化解涉民族宗教因素矛盾纠纷，发现苗头性问题及时上报；</w:t>
              <w:br/>
              <w:t>（4）配合有关部门做好大型宗教活动管理，做好秩序维护、突发事件处置等工作；</w:t>
              <w:br/>
              <w:t>（5）及时排查、制止并协助上级部门治理非法宗教活动，动态排查非法宗教人员，防范极端宗教思想渗透，防止向未成年人传教。</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八、社会保障（4项）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负责福彩公益金管理、使用工作。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br/>
              <w:t>（1）负责福彩公益金政策的落实，明确资金支持老年人福利项目、残疾人福利项目、儿童福利项目、其他社会公益项目等福彩领域的具体方向和重点；</w:t>
              <w:br/>
              <w:t>（2）指导乡镇开展福利项目申报、审核、验收评估。</w:t>
              <w:br/>
              <w:t>县财政局：</w:t>
              <w:br/>
              <w:t>监督资金流向，定期审计账目，保障专款专用。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（1）协助做好福利需求调研；精准申报福彩公益金项目，提供详实基础资料；</w:t>
              <w:br/>
              <w:t>（2）按照民政项目规划与财政资金管理要求，组织项目实施、管理及协助上级部门验收；</w:t>
              <w:br/>
              <w:t>（3）加强专项资金绩效管理。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
（牵头）
县自然资源局
县农业农村局
县公安局
县财政局
县民政局
国家税务总局湘阴县税务局
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br/>
              <w:t>负责被征地农民社会保障所需资金的测算，组织被征地农民参加社会保险，收缴个人缴纳的社会保险费和发放相关待遇，协同财政部门做好被征地农民社会保障资金管理工作。</w:t>
              <w:br/>
              <w:t>县自然资源局、县农业农村局、县公安局：</w:t>
              <w:br/>
              <w:t>县自然资源局牵头，县农业农村局和县公安局共同负责审核确定被征地农民保障具体人员。</w:t>
              <w:br/>
              <w:t>县财政局：</w:t>
              <w:br/>
              <w:t>负责被征地农民社会保障资金筹集和管理工作。</w:t>
              <w:br/>
              <w:t>县民政局：</w:t>
              <w:br/>
              <w:t>负责符合条件的被征地农民相关社会救助工作。</w:t>
              <w:br/>
              <w:t>国家税务总局湘阴县税务局：</w:t>
              <w:br/>
              <w:t>负责征收被征地农民缴纳的社会保险费。</w:t>
              <w:br/>
              <w:t>县审计局：</w:t>
              <w:br/>
              <w:t>负责依法加强对被征地农民社会保障工作的审计监督。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（1）负责辖区内被征地农民社会保障工作的组织实施，按要求做好被征地农民基本情况调查摸底、信息采集、宣传动员等工作；</w:t>
              <w:br/>
              <w:t>（2）落实养老保险补贴对象名单、人数和户内人均征地面积，对被征地农民社会保障基本信息和有关报审材料进行初审和上报。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负责城乡居民养老保险丧葬补助金发放工作。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（1）审核丧葬补助金申领资格及发放标准；</w:t>
              <w:br/>
              <w:t>（2）维护养老保险信息系统发放数据；</w:t>
              <w:br/>
              <w:t>（3）监管银行账户信息变更流程。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（1）收集申报材料并上报；</w:t>
              <w:br/>
              <w:t>（2）协助完成继承人银行信息变更登记。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开展违规领取社保资金追缴工作。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（1）负责接收、整理和分析各类违规领取社保资金的疑点数据，通过与其余部门数据比对，确定违规领取的具体情况，包括人员信息、违规金额、违规类型等；</w:t>
              <w:br/>
              <w:t>（2）制定追缴计划和方案，明确追缴的方式、步骤和时间节点；对追缴工作进行监督和指导，确保追缴工作依法依规进行；对拒不退还的疑似欺诈骗保行为，按规定程序移送劳动监察机构开展执法；</w:t>
              <w:br/>
              <w:t>（3）向参保单位和个人宣传社保政策法规，解释违规领取社保资金的后果和责任；解答乡镇及群众关于追缴工作的疑问，提高群众对追缴工作的认识和配合度。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（1）对照县人社局提供的疑点数据名单，排查梳理本辖区内领取社保待遇人员的情况，核实人员生存状态、待遇领取资格等信息，及时向县人社局反馈排查结果；</w:t>
              <w:br/>
              <w:t>（2）协助县人社局开展追缴工作，督促违规领取人员或其家属退还资金；做好与违规领取人员的沟通解释工作，化解矛盾，争取其主动配合追缴;</w:t>
              <w:br/>
              <w:t>（3）在本辖区内开展社保政策宣传活动，提高群众对社保政策的知晓度，引导群众自觉遵守社保规定，积极配合追缴工作。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九、自然资源（6项）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开展国土空间规划编制工作。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br/>
              <w:t>（2）协同县自然资源局开展镇村（社区）咨询论证会，梳理反馈镇村意见；</w:t>
              <w:br/>
              <w:t>（3）对修改完善的镇规划成果进行审议；</w:t>
              <w:br/>
              <w:t>（4）对批准的规划进行公示。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开展农村不动产确权登记工作。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（1）负责不动产登记申请受理、审核、登记、发证；</w:t>
              <w:br/>
              <w:t>（2）负责依法办理集体土地所有权、房屋等建（构）筑物所有权、森林林木所有权、耕地林地草地等土地经营权、建设用地使用权、宅基地使用权、地役权、抵押权、法律规定需要登记的其他不动产权登记；</w:t>
              <w:br/>
              <w:t>（3）负责不动产登记资料查询和业务咨询；</w:t>
              <w:br/>
              <w:t>（4）负责不动产权属纠纷调处。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（1）宣传不动产登记相关政策法规；</w:t>
              <w:br/>
              <w:t>（2）开展辖区内不动产权属纠纷调处；</w:t>
              <w:br/>
              <w:t>（3）负责不动产登记申请材料受理、移交及发证等工作；</w:t>
              <w:br/>
              <w:t>（4）做好集体土地所有权、森林林木所有权、耕地林地草地等土地经营权、宅基地使用权等不动产权利基础资料初审。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开展违法用地整治工作。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
（牵头）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br/>
              <w:t>（1）负责整治处置未经批准，私自占地建厂、盖房、硬化地面堆放物料等一切改变耕地现状的行为；</w:t>
              <w:br/>
              <w:t>（2）负责整治处置未经批准，非法转让、出让、出租、抵押、划拨等形式处分土地，占有使用国有土地的行为；</w:t>
              <w:br/>
              <w:t>（3）负责整治处置通过承租、承包、联营、合作等方式使用耕地从事非农业建设的行为；</w:t>
              <w:br/>
              <w:t>（4）对认定为违法用地行为的，依法进行行政处罚。</w:t>
              <w:br/>
              <w:t>县农业农村局：</w:t>
              <w:br/>
              <w:t>（1）对农村村民未经批准或者采取欺骗手段骗取批准，非法占用土地建住宅的行为，进行现场核查；</w:t>
              <w:br/>
              <w:t>（2）责令收回非法占用的土地，限期拆除在非法占用的土地上新建的房屋。</w:t>
              <w:br/>
              <w:t>县林业局：</w:t>
              <w:br/>
              <w:t>（1）对林地、草地使用情况进行监督检查；</w:t>
              <w:br/>
              <w:t>（2）对涉及林地、草地的违法行为进行审查；</w:t>
              <w:br/>
              <w:t>（3）认定为违法行为的，由县林业局依法予以处罚，构成犯罪的，依法移送公安机关。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（1）开展土地管理相关政策宣传；</w:t>
              <w:br/>
              <w:t>（2）建立土地日常巡查制度，对发现的疑似违法行为进行初步核实，并进行劝阻和制止，督促违法主体限期整改，拒不整改的将违法线索上报；</w:t>
              <w:br/>
              <w:t>（3）做好群众沟通解释工作，协助化解执法中产生的问题。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开展土地增减挂钩和农用地开发项目建设工作。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（1）负责制定土地增减挂钩和农用地开发项目规划，确定项目区范围、规模和布局等；对项目可行性研究报告、规划设计等进行审核、立项和审批；</w:t>
              <w:br/>
              <w:t>（2）对项目实施过程进行监督检查，确保项目按照规划和相关要求实施，防止违规占用耕地等问题；</w:t>
              <w:br/>
              <w:t>（3）组织项目验收，对验收合格的项目进行报备入库，将项目有关信息录入相关监管平台；</w:t>
              <w:br/>
              <w:t>（4）对新增耕地后期管护进行监督。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（1）负责项目前期选址、申报等工作，收集整理并上报相关资料；</w:t>
              <w:br/>
              <w:t>（2）协调土地流转和施工保障；</w:t>
              <w:br/>
              <w:t>（3）负责对新增耕地的后期管护。</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开展土地开发整理工作。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提供专业指导，确保施工活动不破坏耕地、不影响土地资源合理利用，确保符合国家法律法规及相关政策规定。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（1）结合发展规划与实际情况，梳理出具有迫切性与可行性的建设需求；</w:t>
              <w:br/>
              <w:t>（2）组成协调小组，明确职责分工，及时处理相关问题；</w:t>
              <w:br/>
              <w:t>（3）派出熟悉镇情况和相关政策的代表，与土地整理中心就施工合同的条款进行谈判。</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开展耕地地力保护和提升工作。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负责土壤改良培肥、科学施肥、面源污染物回收、节水农业、耕地质量监测、土壤墒情监测、土壤肥料资源调查、肥料信息调查等技术性和事务性工作。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（1）开展冬种绿肥样板建设宣传、沟通协调工作；</w:t>
              <w:br/>
              <w:t>（2）协助上级部门做好科学施肥宣传与落实；</w:t>
              <w:br/>
              <w:t>（3）开展土壤重金属污染防治宣传和科学普及、协助业务单位实地采样、入户走访，填写调查报告。</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十、生态环保（10项）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开展长江十年禁渔工作。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（1）负责长江十年禁渔工作的组织实施和监督管理；</w:t>
              <w:br/>
              <w:t>（2）会同相关部门制定和调整禁渔政策，确保政策的有效性和适应性；</w:t>
              <w:br/>
              <w:t>（3）对非法捕捞行为进行打击。</w:t>
              <w:br/>
              <w:t>县市场监督管理局：</w:t>
              <w:br/>
              <w:t>负责监管市场上的水产品，打击非法销售禁渔区渔获物的行为，维护市场秩序。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（1）开展长江十年禁渔工作宣传和护渔工作；</w:t>
              <w:br/>
              <w:t>（2）及时制止并立即上报违反长江十年禁渔规定的行为；</w:t>
              <w:br/>
              <w:t>（3）开展禁渔区域日常巡护，加强镇自用船舶登记和管理，督促船舶所有人、使用人遵守有关规定。</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开展秸秆综合利用和露天焚烧工作。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拟定全县秸秆综合利用工作方案，统筹指导和监督管理全县秸秆综合利用工作。</w:t>
              <w:br/>
              <w:t>市生态环境局湘阴分局：</w:t>
              <w:br/>
              <w:t>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（1）做好秸秆综合利用和露天焚烧工作的宣传；</w:t>
              <w:br/>
              <w:t>（2）负责秸秆综合利用和露天焚烧的组织实施工作，负责以村为单位分区域，其中禁烧区全天候禁止秸秆露天焚烧，限烧区分时段有序错峰焚烧，并加强指导、巡查和管控；</w:t>
              <w:br/>
              <w:t>（3）对违反规定露天焚烧秸秆的，责令改正，情节严重拒不改正的，及时上报相关部门。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（1）负责对林业有害生物进行调查与监测，制定防治预案；</w:t>
              <w:br/>
              <w:t>（2）发现或接到林业病虫害有关情况报告后，安排专业技术人员进行现场确认，根据林业有害生物发生情况制定具体解决方案，组织开展并指导乡镇做好有害生物防治工作，提供防治技术支持和业务培训；</w:t>
              <w:br/>
              <w:t>（3）组织开展林业有害生物的除治。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（1）开展森林病虫害的日常巡查；</w:t>
              <w:br/>
              <w:t>（2）发现问题及时上报林业主管部门，并协助实地调查和病虫害除治工作。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负责对本行政区域土壤污染防治工作实施统一监督管理。</w:t>
              <w:br/>
              <w:t>市生态环境局湘阴分局、县农业农村局：</w:t>
              <w:br/>
              <w:t>依据各自法定职责对从事可能造成土壤污染活动的企业事业单位和其他生产经营者进行现场检查、取样工作。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（1）开展区域巡查工作，发现污染土壤行为，及时上报；</w:t>
              <w:br/>
              <w:t>（2）负责做好土壤污染采样调查群众协调工作；</w:t>
              <w:br/>
              <w:t>（3）协助上级部门查处污染土壤违法行为。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（1）负责组织对突发环境事件的现场调查；</w:t>
              <w:br/>
              <w:t>（2）进行环境应急监测、分析并及时提供监测数据，跟踪环境污染动态情况；</w:t>
              <w:br/>
              <w:t>（3）提出控制、消除环境污染的应急建议并参与应急处置；</w:t>
              <w:br/>
              <w:t>（4）会同公安部门查处突发环境事件中的违法行为；</w:t>
              <w:br/>
              <w:t>（5）做好因其他突发事件引发的次生突发环境事件的应对工作。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（1）参与突发环境事件应急演练工作；</w:t>
              <w:br/>
              <w:t>（2）做好区域内突发环境事件应对处置工作，做好群众思想安抚、疏散等应对工作。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开展“黑臭水体”治理工作。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牵头负责农村“黑臭水体”治理项目方案编制，推动开展集镇范围外的“黑臭水体”治理工作。负责对违法排污的单位和个人依法进行处理。</w:t>
              <w:br/>
              <w:t>县住建局：</w:t>
              <w:br/>
              <w:t>组织开展集镇“黑臭水体”治理工作。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（1）开展农村黑臭水体治理宣传，提高村民环保意识和参与度；</w:t>
              <w:br/>
              <w:t>（2）定期组织对农村黑臭水体进行排查，根据不同情况开展整治，对本级难以整改的案例进行上报；</w:t>
              <w:br/>
              <w:t>（3）加强对畜禽养殖污染的监管，督促养殖场配建适宜的粪污处理设施，对不听劝导的及时上报；</w:t>
              <w:br/>
              <w:t>（4）强化污染防控，加强对农村生活垃圾和生活污水的管理；</w:t>
              <w:br/>
              <w:t>（5）协助做好黑臭水体公众评议等社会调查工作；</w:t>
              <w:br/>
              <w:t>（6）持续开展已治理的农村黑臭水体巡查和保洁，严防“返黑返臭”。</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（1）负责对畜禽养殖污染防治情况进行监督检查，并加强对畜禽养殖环境污染的监测；</w:t>
              <w:br/>
              <w:t>（2）负责对环境违法行为进行查处。</w:t>
              <w:br/>
              <w:t>县农业农村局：</w:t>
              <w:br/>
              <w:t>（1）负责编制本行政区域畜牧业发展规划；</w:t>
              <w:br/>
              <w:t>（2）负责畜禽养殖废弃物综合利用和病死畜禽无害化处理的指导与服务，指导畜禽标准化养殖；</w:t>
              <w:br/>
              <w:t>（3）负责畜禽养殖场（户）备案登记管理、动物防疫条件的审核和监督。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br/>
              <w:t>（2）开展畜禽养殖废弃物、废水、污水排放的日常巡查，发现违法违规行为及时制止并上报；</w:t>
              <w:br/>
              <w:t>（3）指导畜禽养殖场（户）建立畜禽养殖污染防治台账，并加强管理。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做好饮用水水源地保护工作。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县农业农村局
县水利局
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（1）负责开展饮用水水源地保护的宣传教育工作；</w:t>
              <w:br/>
              <w:t>（2）开展饮用水水源地生态环境保护执法检查活动；</w:t>
              <w:br/>
              <w:t>（3）对影响饮用水安全的环境违法行为进行行政处罚。</w:t>
              <w:br/>
              <w:t>县农业农村局：</w:t>
              <w:br/>
              <w:t>负责对饮用水水源地保护区内水产养殖的管理，规范养殖行为，禁止在保护区内进行投肥投饵。</w:t>
              <w:br/>
              <w:t>县水利局：</w:t>
              <w:br/>
              <w:t>组织编制并实施水资源保护规划，指导饮用水水源保护有关工作。</w:t>
              <w:br/>
              <w:t>县自然资源局：</w:t>
              <w:br/>
              <w:t>负责规划、管理饮用水安全工程水源保护区用地和备用水源保护区周边用地。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开展饮用水水源地保护区巡查，发现有影响饮用水安全的行为及时制止，不能及时制止的上报上级职能部门。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负责入河排污口管理工作。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县水利局
县农业农村局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负责统一行使排污口污染排放监督管理和行政执法职责，负责排污口污染溯源分析，负责工业排污口、农村污水处理设施排污口排查整治及问题整改销号。</w:t>
              <w:br/>
              <w:t>县水利局：</w:t>
              <w:br/>
              <w:t>负责根据河道及岸线管理保护要求进行排污口涉河事项管理，大中型灌区排口排查整治及问题整改销号。</w:t>
              <w:br/>
              <w:t>县农业农村局：</w:t>
              <w:br/>
              <w:t>负责农村生活污水散排口（户厕）的排查整治及问题整改销号。</w:t>
              <w:br/>
              <w:t>县住建局：</w:t>
              <w:br/>
              <w:t>负责乡镇污水处理厂排污口的排查整治及问题整改销号。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（1）定期对辖区内的排污口进行巡查，发现问题及时上报；</w:t>
              <w:br/>
              <w:t>（2）协助开展污染溯源分析及问题整改销号。</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开展噪声污染防治和噪声污染纠纷调处工作。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（1）开展工业噪声污染防治工作；</w:t>
              <w:br/>
              <w:t>（2）对排放噪声的单位或者场所进行现场检查；</w:t>
              <w:br/>
              <w:t>（3）受理职责范围内噪声污染投诉，开展调查处置工作。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（1）开展噪声污染防治法律法规和知识的宣传普及工作；</w:t>
              <w:br/>
              <w:t>（2）协助开展噪声污染投诉调查处理工作。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十一、城乡建设（9项）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开展行政区划、界线界桩和地名管理工作。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（1）组织乡镇开展行政区划调整的材料核实、收集工作；</w:t>
              <w:br/>
              <w:t>（2）研究讨论本地区行政区划调整工作方案，报市人民政府进行审批；</w:t>
              <w:br/>
              <w:t>（3）联合相邻县市开展界桩分工管理；</w:t>
              <w:br/>
              <w:t>（4）指导乡镇做好地名管理工作，审核乡镇人民政府提出的地名意见。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（1）收集核实行政区划相关材料并上报；</w:t>
              <w:br/>
              <w:t>（2）协助上级部门做好行政区域界线联合检查工作；</w:t>
              <w:br/>
              <w:t>（3）开展地名管理工作，提出地名命名更改意见，上报审核，根据审批结果，设置地名标识牌。</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开展自然资源土地矿产卫片图斑核实合法性判定工作。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（1）负责对国土空间规划执行，耕地和基本农田保护等情况进行监督；</w:t>
              <w:br/>
              <w:t>（2）发现或接到问题线索后进行实地核实认定；</w:t>
              <w:br/>
              <w:t>（3）负责对确认的违法行为进行查处。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（1）开展日常土地巡查，做好耕地保护宣传工作；</w:t>
              <w:br/>
              <w:t>（2）及时制止违法行为，对拒不改正的按规定上报；</w:t>
              <w:br/>
              <w:t>（3）按照整改方案，开展整改工作。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负责临时用地审批及设施农用地备案管理工作。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br/>
              <w:t>（1）负责不占用耕地的临时用地的用途管制、地类核实选址、复垦方案审核、复垦保证金的监管、审批；</w:t>
              <w:br/>
              <w:t>（2）负责对设施农用地开展上图入库工作；</w:t>
              <w:br/>
              <w:t>（3）督促施工单位按要求复垦复绿。</w:t>
              <w:br/>
              <w:t>县农业农村局：</w:t>
              <w:br/>
              <w:t>负责制定设施农业产业政策和规划，指导土地经营权流转。</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（1）受理申请并备案；</w:t>
              <w:br/>
              <w:t>（2）协助做好设施农用地备案工作。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开展建设用地规划、建设工程规划、乡村建设规划等相关许可办理工作。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负责对建设项目是否符合城乡规划要求进行审查，包括对建筑的位置、规模、用途、外观等方面进行审核，确保建设项目与城市的整体规划相协调，符合国土空间规划、控制性详细规划等相关规划要求。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负责将初审通过的申请材料连同初审意见一并上报，确保上报材料的完整性和准确性。</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负责对存量违建、新增违建等违法行为的执法。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（1）依法对存量违建、新增违建等违法行为进行调查、立案，完成相关的法律处罚流程，确定处罚结果；</w:t>
              <w:br/>
              <w:t>（2）制定有关强制处罚措施方案及执法和整改。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（1）协助对案件进行调查取证；</w:t>
              <w:br/>
              <w:t>（2）送达相关文书。</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（1）统筹推进农村危房改造工作，健全动态监测机制；</w:t>
              <w:br/>
              <w:t>（2）制定县级年度危房改造实施方案；</w:t>
              <w:br/>
              <w:t>（3）组织开展房屋安全性鉴定、农房建设管理和农村危房改造业务培训等工作；</w:t>
              <w:br/>
              <w:t>（4）指导乡镇开展危房改造项目实施工作；</w:t>
              <w:br/>
              <w:t>（5）加强质量安全检查和技术指导服务；</w:t>
              <w:br/>
              <w:t>（6）开展竣工验收抽查和审核。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（1）开展农村房屋安全隐患排查，严格落实农村住房安全动态监测机制；</w:t>
              <w:br/>
              <w:t>（2）指导符合危房改造条件的农户提出申请，对申报材料进行初步入户审核、信息核查和村级评议、公示；</w:t>
              <w:br/>
              <w:t>（3）经上级部门鉴定为危房纳入改造对象的，做好危房改造的组织实施和工程质量安全管理，施工环节三到场等，确保危房改造质量达标；</w:t>
              <w:br/>
              <w:t>（4）做好系统录入、完善一户一档材料，按要求做好竣工验收和上级补助资金拨付的相关工作。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（1）负责本行政区域内自建房安全综合监督管理工作；</w:t>
              <w:br/>
              <w:t>（2）指导自建房建设；</w:t>
              <w:br/>
              <w:t>（3）牵头组织自建房安全隐患排查整治，建立健全自建房安全管理长效机制；</w:t>
              <w:br/>
              <w:t>（4）指导和支持镇加强房屋安全管理队伍建设。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（1）负责本辖区内自建房监督管理工作，对自建房的安全进行日常监管；</w:t>
              <w:br/>
              <w:t>（2）开展自建房安全管理有关法律法规和安全知识的宣传；</w:t>
              <w:br/>
              <w:t>（3）建立健全房屋安全管理员、网格化动态管理等制度，及时制止违法建设和其他危害房屋安全的行为。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开展河道湖泊、水利工程巡查、维修养护及运行管理工作。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（1）负责指导、监督河道保洁及管护工作；</w:t>
              <w:br/>
              <w:t>（2）负责指导全县河湖水域及其岸线的管理、保护和综合利用；</w:t>
              <w:br/>
              <w:t>（3）负责指导、监督全县水利工程运行管理、维修养护、技术培训、业务指导、维修养护验收工作；</w:t>
              <w:br/>
              <w:t>（4）负责河湖水域生态保护与修复、河湖生态流量水量管理以及河湖水系连通；</w:t>
              <w:br/>
              <w:t>（5）负责城西垸、义合垸、北湖垸蓄滞洪区运行管理工作，严控蓄滞洪区内非防洪工程建设。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（1）开展辖区内的河、湖、库、渠、塘等水域治理和维护管理；</w:t>
              <w:br/>
              <w:t>（2）开展辖区内涉水建设项目的日常巡查，发现水事违法事件迅速上报；</w:t>
              <w:br/>
              <w:t>（3）负责对本辖区内水利工程运行管理、维修养护、日常巡查、问题处置并建立台账；</w:t>
              <w:br/>
              <w:t>（4）宣传河湖保护政策，对河湖水域、岸线等开展日常巡查，推进河湖水质提升、清理“河湖四乱”，协助落实河道及相关附属设施的维护管养和落实用水总量控制。</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负责农田基础设施建设以及抛荒治理工作。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（1）负责高标准农田建设项目的储备入库、规划编制、组织申报；</w:t>
              <w:br/>
              <w:t>（2）负责高标准农田建设项目的采购与招投标、施工管理、工程监理；</w:t>
              <w:br/>
              <w:t>（3）负责项目计划管理、项目验收、监督评价；</w:t>
              <w:br/>
              <w:t>（4）指导抛荒耕地治理、基本农田“非粮化”分类施策。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（1）做好农业项目及高标准农田建设项目宣传、摸底调查；</w:t>
              <w:br/>
              <w:t>（2）召开群众动员会，听取群众意见，按轻重缓急组织申报项目；</w:t>
              <w:br/>
              <w:t>（3）协调处理项目实施过程中出现的各种问题，参与项目验收，负责项目建后管护问题；</w:t>
              <w:br/>
              <w:t>（4）开展抛荒耕地排查，组织村组开展地块摸排，复耕复种。</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十二、交通运输（3项）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（1）负责开展定期巡查、执法监督；</w:t>
              <w:br/>
              <w:t>（2）负责维护固定超限超载检测站点的交通及治安秩序，对超限超载运输现象严重的区域，根据需要向站点派驻人民警察；</w:t>
              <w:br/>
              <w:t>（3）负责宣传劝导、交通劝导站维护和“一盔一带”行动等工作；</w:t>
              <w:br/>
              <w:t>（4）负责重大节假日的交通疏导保畅。</w:t>
              <w:br/>
              <w:t>县交通运输局：</w:t>
              <w:br/>
              <w:t>（1）负责开展交通行业安全教育宣传工作，督促指导管养单位完善维护交通安全设施，做好道路隐患的排查，及时修缮县级道路，消除安全隐患；</w:t>
              <w:br/>
              <w:t>（2）联合县公安局对执法、巡查等相关人员开展知识培训和业务指导；</w:t>
              <w:br/>
              <w:t>（3）会同有关部门对货运源头单位进行监督管理，负责固定超限超载检测站点和流动型检测站点的管理。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（1）开展交通安全宣传及劝导工作，对易受伤害群体进行摸排和精准宣教；</w:t>
              <w:br/>
              <w:t>（2）做好道路交通安全隐患的排查上报；</w:t>
              <w:br/>
              <w:t>（3）协助有关部门开展交通安全联合执法行动；</w:t>
              <w:br/>
              <w:t>（4）协助做好极端天气交通安全应对及灾后交通运输恢复工作；</w:t>
              <w:br/>
              <w:t>（5）开展学校（幼儿园）门口交通安全秩序管理工作，对学校（幼儿园）门口交通警示标志标牌、减速带等设施进行摸底上报。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负责水上交通安全监管工作。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（1）负责内河交通安全监督管理工作；</w:t>
              <w:br/>
              <w:t>（2）根据恶劣天气、大范围水上作业等情况采取限时航行、停航、封航等临时性限制、疏导交通的措施，并予公告；</w:t>
              <w:br/>
              <w:t>（3）建立、健全内河交通安全监督检查制度，并组织落实。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（1）建立、健全行政村（社区）和船主的船舶安全责任制；</w:t>
              <w:br/>
              <w:t>（2）督促船舶所有人、经营人和船员遵守有关内河交通安全的法律法规和规章。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开展完善城乡公交一体化建设工作。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（1）牵头编制城乡客运一体化规划；</w:t>
              <w:br/>
              <w:t>（2）组织车辆回购、线路优化；</w:t>
              <w:br/>
              <w:t>（3）协调资金投入和资源整合等工作。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（1）配合推进窄路加宽、危桥改造等工程，确保公交车辆通行条件；</w:t>
              <w:br/>
              <w:t>（2）参与公交站点和运行线路规划。</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十三、商贸流通（2项）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发展电子商务经济。</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（1）大力培养电商生态；</w:t>
              <w:br/>
              <w:t>（2）大力推介、宣传农副产品；</w:t>
              <w:br/>
              <w:t>（3）积极引导农副产品入驻线上平台销售。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（1）整合农产品资源，挖掘并培养电子商务专业人才；</w:t>
              <w:br/>
              <w:t>（2）做好电子商务产业发展政策宣传工作，推动镇电子商务发展。</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开展粮食收购入库工作。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
（牵头）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br/>
              <w:t>（1）负责粮食流通的行政管理、行业指导；</w:t>
              <w:br/>
              <w:t>（2）负责建立粮食经营者信用档案，记录日常监督检查结果、违法行为查处情况，并依法向社会公示；</w:t>
              <w:br/>
              <w:t>（3）负责对粮食经营者从事粮食收购、储存、运输活动和政策性粮食的购销活动，以及执行国家粮食流通统计制度的情况进行监督检查。</w:t>
              <w:br/>
              <w:t>县市场监督管理局：</w:t>
              <w:br/>
              <w:t>负责依照有关法律法规的规定，对粮食经营活动中的扰乱市场秩序行为、违法交易、掺杂掺假行为以及价格违法行为进行监督检查。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（1）向种粮农户、合作社等宣传粮食收购政策；</w:t>
              <w:br/>
              <w:t>（2）统计本镇粮食产量、售粮进度等基础数据；</w:t>
              <w:br/>
              <w:t>（3）督促镇域内粮食流通经营主体建立粮食经营台账。</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组织开展相关文体活动，管理公共文化体育服务资源。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（1）制定公共文化体育服务标准、统筹文化体育资源配置；</w:t>
              <w:br/>
              <w:t>（2）制定文体设施建设方案及相关建设、维护标准；</w:t>
              <w:br/>
              <w:t>（3）做好县级大型文化体育活动的牵头组织。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（1）做好责任范围内公共文化体育设施的建设协调、日常巡查及简单维护；</w:t>
              <w:br/>
              <w:t>（2）协助做好县级大型文化体育活动落地，做好辖区内群众动员及组织工作。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做好应急广播系统运行维护管理工作。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（1）结合当地实际情况，制定和调整本地应急广播体系建设规划；</w:t>
              <w:br/>
              <w:t>（2）负责应急广播建设、运行和管理，确保应急广播体系的规划、建设、管理和相关活动的顺利进行；</w:t>
              <w:br/>
              <w:t>（3）提供技术标准、调配专业设备。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（1）做好应急广播体系建设的配合协调工作；</w:t>
              <w:br/>
              <w:t>（2）报送应急广播数据，协助上级部门做好巡查工作。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（1）对文物进行登记、分类、鉴定、修复和保护，确保文物的安全与完整；</w:t>
              <w:br/>
              <w:t>（2）对文物进行历史、艺术、科学等方面的研究，挖掘文物的历史和研究价值；</w:t>
              <w:br/>
              <w:t>（3）通过展览、宣传、教育等方式，向公众展示文物的价值和魅力，提高公众对文物保护的意识；</w:t>
              <w:br/>
              <w:t>（4）制定和执行文物保护政策，对文物进行监管，防止文物被盗或流失。</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（1）宣传文物保护法律法规；</w:t>
              <w:br/>
              <w:t>（2）收集整理文物相关信息，建立文物普查档案，对新发现的文物线索及时上报；</w:t>
              <w:br/>
              <w:t>（3）为上级部门开展文物保护修缮和资源普查等工作提供必要的支持和协助。</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开展旅游资源普查工作。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（1）统筹安排普查工作，协调相关部门和单位；</w:t>
              <w:br/>
              <w:t>（2）对参与普查的人员进行培训和技术指导；</w:t>
              <w:br/>
              <w:t>（3）负责本地区旅游资源的全面调查和数据采集；</w:t>
              <w:br/>
              <w:t>（4）确保普查数据的准确性和完整性；</w:t>
              <w:br/>
              <w:t>（5）整理普查数据并按时上报上级部门。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做好辖区内旅游资源的实地踏勘调查和信息采集报送工作。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做好公共古树名木管理工作。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（1）组织开展古树名木资源调查，建立古树名木档案；</w:t>
              <w:br/>
              <w:t>（2）负责对涉及古树名木的建设项目、移植申请等进行审批；</w:t>
              <w:br/>
              <w:t>（3）开展古树名木保护的宣传教育活动。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（1）宣传古树名木保护的法律法规、重要意义和知识，提高村（居）民的保护意识；</w:t>
              <w:br/>
              <w:t>（2）发现古树名木存在异常情况或遭受破坏等问题，及时上报并配合开展调查处理工作。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
（牵头）
县市场监督管理局
县交通运输局
县应急管理局
县工信局
县公安局
县民政局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br/>
              <w:t>组织制定突发公共卫生事件防控技术方案；组织实施应急医疗救治工作和各项预防控制措施；提出启动和终止应急响应的建议；根据预防控制工作需要，依法提出隔离、封锁有关地区的建议；会同宣传部门及时发布突发公共卫生事件信息；组织全社会开展爱国卫生运动。</w:t>
              <w:br/>
              <w:t>县市场监督管理局：</w:t>
              <w:br/>
              <w:t>负责对突发公共卫生事件相关产品的市场监督管理工作，维护市场秩序。根据需要，对导致突发公共卫生事件发生的经营行为采取临时管理措施；做好突发公共卫生事件应急处置药品、医疗器械质量安全的监督和管理工作。</w:t>
              <w:br/>
              <w:t>县交通运输局：</w:t>
              <w:br/>
              <w:t>保障突发公共卫生事件处置人员以及防治药品、医疗器械等急用物资和有关标本的运送，协助交警部门做好疫区道路交通管理工作。</w:t>
              <w:br/>
              <w:t>县应急管理局：</w:t>
              <w:br/>
              <w:t>协助县卫生健康部门做好急性职业中毒事件的应急救援和处置工作。</w:t>
              <w:br/>
              <w:t>县工信局：</w:t>
              <w:br/>
              <w:t>组织、协调各通信运营企业为突发公共卫生事件应急处置（包括报告）提供通信保障工作。</w:t>
              <w:br/>
              <w:t>县公安局：</w:t>
              <w:br/>
              <w:t>协助卫生健康委依法做好强制隔离等相关应急处置工作。</w:t>
              <w:br/>
              <w:t>县民政局：</w:t>
              <w:br/>
              <w:t>协调做好死亡人员的火化和其他善后工作。</w:t>
              <w:br/>
              <w:t>县教育局：</w:t>
              <w:br/>
              <w:t>组织实施各类学校、幼儿园突发公共卫生事件控制措施，加强在校学生、教职工的宣传教育和自我防护工作，防止突发公共卫生事件在学校、幼儿园内发生。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（1）宣传传染病防治知识；</w:t>
              <w:br/>
              <w:t>（2）传染病暴发、流行时，按照上级有关部门要求组织力量，团结协作，群防群治；</w:t>
              <w:br/>
              <w:t>（3）协助县卫健局、医疗卫生机构和其他有关部门做好疫情信息的收集报告公布、人员的分散隔离、防控救治等公共卫生措施的落实工作；</w:t>
              <w:br/>
              <w:t>（4）协助卫生健康部门做好重点人群的随访服务、主动筛查、关怀救助工作。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（1）负责制定传染病预防和控制的各项技术方案；</w:t>
              <w:br/>
              <w:t>（2）负责确定监测点及监测网络，及时掌握事件动态；</w:t>
              <w:br/>
              <w:t>（3）组建、培训由流行病学、临床医学、实验室检验、卫生监督、环境消毒等专业技术人员组成的应急机动队伍和医疗急救队伍，做好传染病病人的流行病学调查、密切接触者的医学观察工作；</w:t>
              <w:br/>
              <w:t>（4）对事件现场进行卫生处置，提出控制措施以及监督措施的落实；</w:t>
              <w:br/>
              <w:t>（5）开展健康宣传，保护易感人群，防止疫情扩散。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br/>
              <w:t>（2）做好村（社区）防控工作；</w:t>
              <w:br/>
              <w:t>（3）向群众宣传传染病防治的相关知识。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负责公共场所控烟监管工作。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（1）制定控烟执法规范；</w:t>
              <w:br/>
              <w:t>（2）开展专项监督检查；</w:t>
              <w:br/>
              <w:t>（3）查处违法违规行为。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开展禁烟日常宣传及劝导工作。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（1）制定献血工作计划；</w:t>
              <w:br/>
              <w:t>（2）调配采血医疗资源；</w:t>
              <w:br/>
              <w:t>（3）统计分析献血数据。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（1）动员招募献血志愿者；</w:t>
              <w:br/>
              <w:t>（2）协调场地。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负责血吸虫病防治工作。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县血吸虫病防治中心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（1）承担血吸虫病防治工作中长期规划和年度计划，并负责组织实施；</w:t>
              <w:br/>
              <w:t>（2）协调有关部门做好血吸虫病防治工作；组织并协助上级业务主管部门对流行区达到国家疫情控制和传播控制、阻断、消除标准的考核鉴定工作；</w:t>
              <w:br/>
              <w:t>（3）承担血吸虫病的预防、医疗、科研、宣教的指导及具体事务工作。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（1）组织开展血防宣传教育活动；</w:t>
              <w:br/>
              <w:t>（2）配合血防专业机构落实防控措施。</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十六、应急管理及消防（8项）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
（牵头）
县公安局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组织、统筹全县政法力量，形成维稳安保合力，指导排查化解重大风险隐患指导依法妥善处置。</w:t>
              <w:br/>
              <w:t>县公安局：</w:t>
              <w:br/>
              <w:t>负责治安、交通及反恐。</w:t>
              <w:br/>
              <w:t>县应急管理局：</w:t>
              <w:br/>
              <w:t>协调处理突发性、群体性事件和救援。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br/>
              <w:t>（2）组织工作人员维护活动秩序，在指定区域内做好安保值守工作；</w:t>
              <w:br/>
              <w:t>（3）按照活动预案安排，及时做好突发事件应对处置。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
（牵头）
县农业农村局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br/>
              <w:t>负责防汛抗旱的指导、监督、管理工作，以及隐患排查和整治、洪涝灾害应急处置，督促检查辖区单位防汛组织工作、防汛信息和灾情报送。</w:t>
              <w:br/>
              <w:t>县农业农村局：</w:t>
              <w:br/>
              <w:t>负责农用抗旱物资的储备和管理工作，及时提供农业旱情信息，发布农业灾情信息。</w:t>
              <w:br/>
              <w:t>县应急管理局：</w:t>
              <w:br/>
              <w:t>组织协调水旱灾害抢险和应急救援工作；协调指导地方组织抢险救援队伍和调运抢险救援物资；督促、指导和协调汛期全县安全生产工作。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（1）开展防汛抗旱宣传教育，制定防汛抗旱各类应急预案和调度方案，建立防汛风险隐患点清单，协助做好抗旱措施的落实工作；</w:t>
              <w:br/>
              <w:t>（2）组织镇和村（社区）抢险救援队伍，开展防汛演练，清点现有及上级下发各项物资并登记造册；</w:t>
              <w:br/>
              <w:t>（3）开展低洼区域、建筑工地、易涝点、井盖等隐患排查整治，督促检查单位做好防汛抗旱工作，开展自救准备；</w:t>
              <w:br/>
              <w:t>（4）组织汛期值班值守、信息报送、转发气象预警，上报洪涝、积水情况；</w:t>
              <w:br/>
              <w:t>（5）转移安置受灾群众，做好受灾群众生活安排，及时发放上级下拨救助经费和物资，组织开展灾后受灾群众生产、生活恢复工作。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（1）组织开展对生产经营单位的安全生产情况进行监督检查；</w:t>
              <w:br/>
              <w:t>（2）对检查中发现的安全生产违法行为，当场予以制止及纠正或者要求限期改正；对依法应当给予行政处罚的行为，依照法律法规作出相应的行政处罚决定；</w:t>
              <w:br/>
              <w:t>（3）对检查中发现的事故隐患，应当责令立即排除；日常督查过程中发现重大事故隐患的，应及时向生产经营单位下达重大事故隐患整改通知书，责令限期整改；同时做好指导、监督和协调重大事故隐患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（1）配合相关部门定期开展重点检查，着重开展“九小场所”、农家乐、经营性自建房等风险隐患排查，推动落实生产经营单位自主自查等制度，发现安全隐患及时上报；</w:t>
              <w:br/>
              <w:t>（2）做好相关安全生产知识及政策宣传工作；</w:t>
              <w:br/>
              <w:t>（3）跟踪督促相关主体的隐患整改进度；</w:t>
              <w:br/>
              <w:t>（4）做好相关资料的收集汇总上报。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
（牵头）
县自然资源局
县水利局
县气象局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br/>
              <w:t>（1）组织编制总体应急预案和专项预案，协调预案衔接与演练；</w:t>
              <w:br/>
              <w:t>（2）指导自然灾害类应急救援，组织协调灾害应急救援；</w:t>
              <w:br/>
              <w:t>（3）建立应急管理信息系统，健全灾情报告等制度，统一发布灾情；</w:t>
              <w:br/>
              <w:t>（4）指导协调灾害防治工作，负责综合监测预警与风险评估； </w:t>
              <w:br/>
              <w:t>（5）组织协调灾害救助，管理、分配救灾款物并监督使用。</w:t>
              <w:br/>
              <w:t>县自然资源局：</w:t>
              <w:br/>
              <w:t>（1）组织指导协调和监督地质灾害调查评价及隐患排查；</w:t>
              <w:br/>
              <w:t>（2）指导开展地质群防、专业监测和预报预警，指导地质灾害工程治理；</w:t>
              <w:br/>
              <w:t>（3）承担地质灾害应急救援的技术支撑工作。</w:t>
              <w:br/>
              <w:t>县水利局:</w:t>
              <w:br/>
              <w:t>（1）负责制订水旱灾害防治规划；</w:t>
              <w:br/>
              <w:t>（2）负责水情旱情监测预警；</w:t>
              <w:br/>
              <w:t>（3）负责提供应急抢险技术保障。</w:t>
              <w:br/>
              <w:t>县气象局：</w:t>
              <w:br/>
              <w:t>开展气象监测、预报预警、公共服务管理，组织信息发布和传播，提供重大活动、突发公共事件气象保障。</w:t>
              <w:br/>
              <w:t>县消防救援大队：</w:t>
              <w:br/>
              <w:t>承担城乡综合性消防救援工作，参加相关灾害事故救援行动。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br/>
              <w:t>（2）组建镇抢险救援力量，组织开展日常演练，做好人防、物防、技防等准备工作；</w:t>
              <w:br/>
              <w:t>（3）开展辖区内低洼易涝点、江河堤防，山塘水库、小水电站、山洪和地质灾害危险区等各类风险隐患点巡查巡护、隐患排查；</w:t>
              <w:br/>
              <w:t>（4）做好值班值守、信息报送、转发气象预警信息；</w:t>
              <w:br/>
              <w:t>（5）出现险情时，及时组织受灾害威胁的居民及其他人员转移到安全地带；</w:t>
              <w:br/>
              <w:t>（6）发生灾情时，组织转移安置受灾群众，做好受灾群众生活安排，及时发放上级下拨的救助经费和物资；</w:t>
              <w:br/>
              <w:t>（7）组织开展灾后受灾群众的生产生活恢复工作。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开展烟花爆竹非法行为专项整治工作。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
（牵头）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br/>
              <w:t>负责烟花爆竹安全生产监督管理，对烟花爆竹生产、经营企业进行安全检查，查处非法生产、经营烟花爆竹行为，监督检查烟花爆竹生产经营单位的安全生产条件等。</w:t>
              <w:br/>
              <w:t>县公安局：</w:t>
              <w:br/>
              <w:t>打击非法运输、储存、燃放烟花爆竹等违法行为，对涉及烟花爆竹的治安案件和刑事案件进行查处，维护公共安全和社会秩序。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w:t>
              <w:br/>
              <w:t>（2）报告违法线索。</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
（牵头）
县公安局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br/>
              <w:t>（1）做好森林火灾的预防；</w:t>
              <w:br/>
              <w:t>（2）制定森林防火系统及生物防火林带项目建设计划，实施项目建设并组织验收。</w:t>
              <w:br/>
              <w:t>县公安局：</w:t>
              <w:br/>
              <w:t>对森林火灾涉案人员进行处置。</w:t>
              <w:br/>
              <w:t>县应急管理局：</w:t>
              <w:br/>
              <w:t>组织开展森林火灾扑救工作。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w:t>
              <w:br/>
              <w:t>（2）制定森林防灭火应急预案，开展演练，做好值班值守；</w:t>
              <w:br/>
              <w:t>（3）划分网格，组建护林员队伍和防火灭火力量，储备必要的灭火物资；</w:t>
              <w:br/>
              <w:t>（4）发现火情，立即上报火灾地点、火势大小以及是否有人员被困等信息；</w:t>
              <w:br/>
              <w:t>（5）在火势较小、保证安全的前提下，先行组织进行初期扑救。</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（1）贯彻执行上级有关燃气安全管理的政策；</w:t>
              <w:br/>
              <w:t>（2）对燃气经营企业的供气安全、经营服务等实施监督管理，依法对“非法贩气”、跨地区配送等违法行为进行处罚；</w:t>
              <w:br/>
              <w:t>（3）监督指导燃气行业工程建设及备案工作；</w:t>
              <w:br/>
              <w:t>（4）监督、指导、检查燃气安全生产工作，依法查处燃气经营使用中的违法行为，排查燃气经营使用的安全隐患，并提出整改措施及要求；</w:t>
              <w:br/>
              <w:t>（5）开展燃气用户用气安全知识宣传、教育、培训。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（1）开展燃气安全知识宣传，配合开展辖区内燃气企业、场站、库房、用户安全隐患检查；</w:t>
              <w:br/>
              <w:t>（2）及时上报发现的燃气安全管理相关问题；</w:t>
              <w:br/>
              <w:t>（3）组织人员参与燃气事故抢险救援及周边群众疏散撤离工作。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
(牵头)
县公安局
县住建局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br/>
              <w:t>（1）承担城乡综合性消防救援工作，负责相关灾害事故救援行动的现场指挥调度；</w:t>
              <w:br/>
              <w:t>（2）行使消防安全综合监管职能，承担火灾预防、消防监督执法、火灾事故调查处理和消防安全宣传教育工作，承担属地消防监督管理职责；</w:t>
              <w:br/>
              <w:t>（3）负责所属国家综合性消防救援队伍建设、管理和指挥调度；</w:t>
              <w:br/>
              <w:t>（4）统筹负责政府专职消防队伍的建设管理、定岗定责、共训共练、调度指挥；保证必要的消防安全工作经费。</w:t>
              <w:br/>
              <w:t>县公安局：</w:t>
              <w:br/>
              <w:t>负责查处职责范围内涉及消防安全的违法犯罪行为，组织指导公安派出所开展日常消防监督检查和消防宣传教育活动，协助维护火灾现场秩序，保护现场，参与火灾事故调查处理。</w:t>
              <w:br/>
              <w:t>县住建局：</w:t>
              <w:br/>
              <w:t>负责对特殊建设工程开展消防设计审查；对应当申请消防验收的建设工程开展竣工验收，对其他建设工程验收情况实施备案并开展抽查。</w:t>
              <w:br/>
              <w:t>县应急管理局：</w:t>
              <w:br/>
              <w:t>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br/>
              <w:t>（2）按照镇综合应急预案，开展消防演练，做好消防物资和车辆的维护工作；</w:t>
              <w:br/>
              <w:t>（3）对易发现、易处置的公共场所消防安全隐患开展日常排查，发现问题及时制止，并上报消防救援部门；</w:t>
              <w:br/>
              <w:t>（4）发生火情及时组织群众疏散。</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十七、市场监管（3项）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开展文化市场监管工作。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（1）贯彻执行国家有关文化艺术、体育、广播电影电视、新闻出版、旅游等方面的法律法规；</w:t>
              <w:br/>
              <w:t>（2）开展行业监管工作，对文化市场各类违法违规线索依法查处，对非法有害出版物和各类侵权盗版行为依法查处。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（1）开展文化市场领域日常巡查，及时上报相关问题线索；</w:t>
              <w:br/>
              <w:t>（2）加强文化市场法制宣传。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开展食品安全隐患排查及联合执法工作。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（1）制定年度抽检计划；</w:t>
              <w:br/>
              <w:t>（2）建立食品生产经营主体名录库；</w:t>
              <w:br/>
              <w:t>（3）开展食品安全隐患排查及执法工作。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（1）配合开展食品抽样检测工作；</w:t>
              <w:br/>
              <w:t>（2）加强对重点生产经营主体的食品安全日常监管，收集群众举报线索；</w:t>
              <w:br/>
              <w:t>（3）进行食品安全宣传教育。</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负责小作坊、小餐饮和食品摊贩的食品安全检查工作。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（1）负责对食品摊贩巡查、采集信息、备案；</w:t>
              <w:br/>
              <w:t>（2）开展针对食品摊贩食品安全日常监管；</w:t>
              <w:br/>
              <w:t>（3）发现违法行为进行查处。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（1）开展权限内小作坊、小餐饮和食品摊贩食品安全隐患排查；</w:t>
              <w:br/>
              <w:t>（2）加强食品安全宣传，普及食品安全知识；</w:t>
              <w:br/>
              <w:t>（3）发现涉市场监管领域违法行为拍照、收集材料报送县市场监督管理局。</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十八、综合政务（1项）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（1）负责被审计单位审计监督工作，开展财政预算执行、财政收支、经济责任（自然资源资产）、政府投资、专项审计等审计工作；</w:t>
              <w:br/>
              <w:t>（2）向被审计单位送达审计通知书；</w:t>
              <w:br/>
              <w:t>（3）及时、真实、完整收集被审计单位的审计项目资料；</w:t>
              <w:br/>
              <w:t>（4）向被审计单位提出审计报告；</w:t>
              <w:br/>
              <w:t>（5）负责作出审计决定，提出整改意见。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（1）接受审计机关开展的各类审计工作，提供审计所需资料及必要工作条件；</w:t>
              <w:br/>
              <w:t>（2）对审计报告提出反馈意见；</w:t>
              <w:br/>
              <w:t>（3）执行审计决定并形成书面整改报告；</w:t>
              <w:br/>
              <w:t>（4）落实审计反馈问题整改；</w:t>
              <w:br/>
              <w:t>（5）建立健全本级内部审计制度。</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十九、教育培训监管（1项）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负责校外托管机构监管工作。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（牵头）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br/>
              <w:t>负责统筹协调有关部门加强校外托管机构日常监管工作。</w:t>
              <w:br/>
              <w:t>县教育局：</w:t>
              <w:br/>
              <w:t>督促指导中小学校及时掌握学生校外托管情况，加强托管学生安全宣传，提醒家长谨慎选择校外托管机构，将发现的安全风险及时通报家长及相关职能部门。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（1）开展托管机构日常安全隐患排查，及时上报违规学科培训行为；</w:t>
              <w:br/>
              <w:t>（2）协助落实托管机构安全管理职责。</w:t>
            </w:r>
          </w:p>
        </w:tc>
      </w:tr>
    </w:tbl>
    <w:p w:rsidRPr="00DA62D8" w:rsidR="00624E87" w:rsidP="00745330" w:rsidRDefault="00997B94">
      <w:pPr>
        <w:pStyle w:val="10"/>
        <w:spacing w:before="0" w:after="0" w:line="240" w:lineRule="auto"/>
        <w:jc w:val="center"/>
        <w:rPr>
          <w:rFonts w:ascii="Times New Roman" w:hAnsi="Times New Roman" w:eastAsia="方正小标宋_GBK" w:cs="Times New Roman"/>
          <w:color w:val="auto"/>
          <w:spacing w:val="7"/>
          <w:lang w:eastAsia="zh-CN"/>
        </w:rPr>
      </w:pPr>
      <w:r w:rsidRPr="00DA62D8">
        <w:rPr>
          <w:rFonts w:ascii="Times New Roman" w:hAnsi="Times New Roman" w:eastAsia="方正小标宋_GBK" w:cs="Times New Roman"/>
          <w:color w:val="auto"/>
          <w:spacing w:val="7"/>
          <w:lang w:eastAsia="zh-CN"/>
        </w:rPr>
        <w:br w:type="page"/>
      </w:r>
      <w:bookmarkStart w:name="_Toc172077418" w:id="9"/>
      <w:bookmarkStart w:name="_Toc172077553" w:id="10"/>
      <w:bookmarkStart w:name="_Toc172077951" w:id="11"/>
      <w:bookmarkStart w:name="_Toc172533654" w:id="12"/>
      <w:r w:rsidRPr="005D0A45" w:rsidR="005D0A45">
        <w:rPr>
          <w:rFonts w:hint="eastAsia" w:ascii="Times New Roman" w:hAnsi="Times New Roman" w:eastAsia="方正公文小标宋" w:cs="Times New Roman"/>
          <w:b w:val="false"/>
          <w:lang w:eastAsia="zh-CN"/>
        </w:rPr>
        <w:lastRenderedPageBreak/>
        <w:t>上级部门收回事项清单</w:t>
      </w:r>
      <w:bookmarkEnd w:id="9"/>
      <w:bookmarkEnd w:id="10"/>
      <w:bookmarkEnd w:id="11"/>
      <w:bookmarkEnd w:id="12"/>
    </w:p>
    <w:tbl>
      <w:tblPr>
        <w:tblW w:w="14045" w:type="dxa"/>
        <w:tblLook w:firstRow="1" w:lastRow="0" w:firstColumn="1" w:lastColumn="0" w:noHBand="0" w:noVBand="1" w:val="04A0"/>
      </w:tblPr>
      <w:tblGrid>
        <w:gridCol w:w="726"/>
        <w:gridCol w:w="4990"/>
        <w:gridCol w:w="8329"/>
      </w:tblGrid>
      <w:tr w:rsidR="00624E87" w:rsidTr="001D6DB8">
        <w:trPr>
          <w:cantSplit/>
          <w:trHeight w:val="658"/>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对村级集体经济经营性年平均收入超过20万元的考核。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 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工作方式：由县农业农村局负责推广家庭农场赋码“随手记”记账软件，开展村级农民合作社异常情况核实上报。</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三、民生服务（9项）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br/>
              <w:t>工作方式：负责开展城乡居民基本医疗保险已缴费人员统计工作。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w:t>
              <w:br/>
              <w:t>（1）核查违规领取80岁以上高龄津贴的人员信息；</w:t>
              <w:br/>
              <w:t>（2）向违规领取的当事人或其家庭成员、监护人等发送追缴通知，责令当事人或其家庭成员、监护人等退还违规领取的补贴资金；</w:t>
              <w:br/>
              <w:t>（3）提供便捷的退款渠道；</w:t>
              <w:br/>
              <w:t>（4）对于拒不退的，依法追究相关法律责任。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工作方式：负责出具婚姻状况证明（2003年10月1日之前的婚姻状况证明由镇负责）。</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对墓穴占地面积超过省、自治区、直辖市人民政府规定的标准的处罚。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工作方式：负责对墓穴占地面积超过省人民政府规定的标准的处罚。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出具死亡证明。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承接部门：县卫健局、县公安局</w:t>
              <w:br/>
              <w:t>工作方式：</w:t>
              <w:br/>
              <w:t>（1）县卫健局指导医疗卫生机构对需证明当事人正常死亡或者经医疗卫生机构救治的非正常死亡的，签发《居民死亡医学证明（推断）书》。</w:t>
              <w:br/>
              <w:t>（2）县公安局依法处置的非正常死亡案（事）件（经医疗卫生机构救治的除外），需要开具证明的，由公安派出所依据相关公安部门调查和检验鉴定结果出具。</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四、平安法治（14项）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社会面吸毒人员毛发检测。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工作方式：县公安局、派出所负责社会面吸毒人员毛发检测工作。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对娱乐场所、药店、易制毒化学品相关生物、医药、化工企业进行巡查及对药用麻醉药品和精神药品监管、非药品类易制毒化学品生产经营的监督检查。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承接部门：县公安局、县市场监督管理局等相关部门</w:t>
              <w:br/>
              <w:t>工作方式：县公安局、县市场监督管理局等相关部门在各自的职责范围内负责对娱乐场所、药店、易制毒化学品相关生物、医药、化工企业进行巡查，开展对药用麻醉药品和精神药品监管和对非药品类易制毒化学品生产经营的监督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工作方式：负责加强反诈宣传，依法打击电信网络诈骗犯罪、养老诈骗、传销和跨境突出犯罪。</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br/>
              <w:t>工作方式：负责法律援助指导监督和组织实施工作。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工作方式：负责禁渔禁钓监管执法。</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对生产、销售假劣农产品、假种子、农药、化肥产品、饲料添加剂等行为的整治、处罚。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w:t>
              <w:br/>
              <w:t>（1）负责核发种子、农药等生产经营许可证；</w:t>
              <w:br/>
              <w:t>（2）对农产品、农资产品进行监测；</w:t>
              <w:br/>
              <w:t>（3）对发现的违法行为进行惩处和整改。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承接部门：县城管局、县市场监督管理局、县消防救援大队</w:t>
              <w:br/>
              <w:t>工作方式：</w:t>
              <w:br/>
              <w:t>（1）县城管局和县市场监督管理局负责对燃气经营企业和设备进行执法，县城管局和县消防救援大队负责对燃气使用环境和使用场所进行执法；</w:t>
              <w:br/>
              <w:t>（2）畅通举报违法行为渠道，落实“综合查一次”要求，并下沉一线开展执法工作。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工作方式：县公安局交警大队开展摩托车、人力三轮车、残疾人机动轮椅及装配动力装置的无牌无证车辆管理整治工作。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br/>
              <w:t>工作方式：</w:t>
              <w:br/>
              <w:t>（1）县教育局负责指导、监督学校建立健全校车安全管理制度，落实校车安全管理责任，组织学校开展交通安全教育。</w:t>
              <w:br/>
              <w:t>（2）县公安局交通管理部门应当加强对校车运行情况的监督检查，依法查处校车道路交通安全违法行为，定期将校车驾驶人的道路安全违法行为和事故信息抄送其所属单位和县教育局。</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牵头组织开展吸毒人员风险分类评估管控。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工作方式：县公安局负责牵头组织开展吸毒人员风险分类评估管控。</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五、乡村振兴（16项）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水生动物疫病及渔业灾害病害的监测、预报和预防。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工作方式：负责水生动物疫病及渔业灾害病害的监测、预报和预防。</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水产公共信息和水产技术宣传教育、培训服务。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工作方式：负责开展水产公共信息和水产技术宣传教育、培训服务工作。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工作方式：负责动物及动物产品检疫工作。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工作方式：负责开展动物疫情信息采集工作。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开展除兽用生物制品、特殊药品外
的兽药经营管理。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工作方式：负责开展除兽用生物制品、特殊药品外</w:t>
              <w:br/>
              <w:t>的兽药经营管理工作。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工作方式：负责外来入侵物种监督管理工作。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工作方式：负责开展外来入侵物种普查工作。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农作物种子质量纠纷田间现场鉴定。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工作方式：负责农作物种子质量纠纷田间现场鉴定工作。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工作方式：负责污染耕地整治工作。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工作方式：负责开展农机新产品和新技术推广工作。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工作方式：负责粮食安全监管监测工作。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工作方式：负责脱贫人口和监测对象收入核算工作。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工作方式：负责就业帮扶培训工作。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工作方式：负责农业机械安全监督检查工作，明确监督检查重点、范围、目标，建立台账并实行闭环管理。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工作方式：负责会同财政等部门负责全面监测掌握脱贫人口小额信贷情况，加强分析研判，及时提示风险，合力解决突出问题。配合支持银行机构依法合规、积极稳妥做好贷款风险防控、清收处置等工作。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br/>
              <w:t>工作方式：负责小型水库安全监督和防汛监督管理工作。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对出现高价彩礼、人情攀比、厚葬薄养、铺张浪费等重点治理问题的考核。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对舆情监测系统报送考核。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七、社会管理（3项）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承接部门：县教育局、县市场监督管理局、县卫健局、县城管局</w:t>
              <w:br/>
              <w:t>工作方式：县教育局、县市场监督管理局、县卫健局、县城管局在各自的职责范围内负责对学校食堂以及周边商店的食品进行安全监管。</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br/>
              <w:t>工作方式：负责出具屋顶式光伏发电项目备案意见。</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屋顶式光伏发电项目安全监管及合格审查。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br/>
              <w:t>工作方式：负责屋顶式光伏发电项目安全监管及合格审查工作。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八、安全稳定（1项）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对戒断三年未复吸人员进行检测、管控。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九、社会保障（2项）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工作方式：负责灵活就业人员社保补贴审核确认工作。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工作方式：负责开展创业实体信息及就业务工信息统计工作。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十、自然资源（12项）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承接部门：县水利局、县自然资源局、县公安局、县交通运输局</w:t>
              <w:br/>
              <w:t>工作方式：</w:t>
              <w:br/>
              <w:t>（1）县水利局牵头，县自然资源局、县公安局、县交通运输局等部门按照职责分工对河道非法采砂进行监督管理，建立协同配合机制，对是否存在在禁采区、禁采期内采砂，未取得河道采砂许可证、采矿许可证，未按照河道采砂许可证、采矿许可证规定的范围和作业方式采砂，危害防洪安全，公共安全，破坏环境资源，影响通航等行为进行审查认定，对初步确定违法的由相关执法部门依法依规查处，并告知乡镇相关情况；</w:t>
              <w:br/>
              <w:t>（2）按权限监督管理河道采砂工作，指导河道采砂规划和计划的编制。</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工作方式：负责开展对违法占用、破坏耕地的查处工作。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对建设工程是否符合规划条件予以核实。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工作方式：负责对建设工程是否符合规划条件予以核实。</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工作方式：负责对上级重点项目建设造成的非法占用土地图斑进行整改。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w:t>
              <w:br/>
              <w:t>（1）负责核实用地选址、土地报批、土地供应是否符合要求，组织实施国土空间用途制度规范的技术标准，提出土地年度利用计划，组织实施耕地、林地、草地、湿地等国土空间用途转用改革；</w:t>
              <w:br/>
              <w:t>（2）承担报国务院、省政府、市政府审批的各类土地用途转用的审核、报批工作，承担土地征收征用管理工作，负责跨行政区域等重大土地征收综合协调工作；</w:t>
              <w:br/>
              <w:t>（3）负责承办国有建设用地供应工作；</w:t>
              <w:br/>
              <w:t>（4）负责制定房屋征收补偿方案；</w:t>
              <w:br/>
              <w:t>（5）协调保障征迁补偿资金及时拨付。</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乡（镇）村企业、公共设施、公益事业使用集体建设用地审批。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w:t>
              <w:br/>
              <w:t>（1）负责一次性告知补正材料，依法受理或不予受理（不予受理应当告知理由）；</w:t>
              <w:br/>
              <w:t>（2）对申请人提交的申请材料进行审查，申请材料齐全，符合法定形式的，作出决定；</w:t>
              <w:br/>
              <w:t>（3）作出是否准予的决定；</w:t>
              <w:br/>
              <w:t>（4）加强事后监管；</w:t>
              <w:br/>
              <w:t>（5）其他法律法规政策规定应履行的责任。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对在国土空间规划确定的禁止开垦的范围内从事土地开发活动的处罚。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工作方式：负责对在国土空间规划确定的禁止开垦的范围内从事土地开发活动的处罚。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对依法收回国有土地使用权当事人拒不交出土地的，临时使用土地期满拒不归还的，或者不按照批准的用途使用国有土地的处罚。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工作方式：负责对依法收回国有土地使用权当事人拒不交出土地的，临时使用土地期满拒不归还的，或者不按照批准的用途使用国有土地的处罚。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工作方式：负责对擅自将农民集体所有的土地通过出让、转让使用权或者出租等方式用于非农业建设，或者违法将集体经营性建设用地通过出让、出租等方式交由单位或者个人使用的处罚。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“林长制”APP林长巡林打卡。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十一、生态环保（8项）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环境监测点检测。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工作方式：负责环境监测点检测工作。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对产生、收集、贮存、运输、利用、处置固体废物的单位未依法及时公开固体废物污染环境防治信息的处罚。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工作方式：负责对产生、收集、贮存、运输、利用、处置固体废物的单位未依法及时公开固体废物污染环境防治信息进行处罚。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对在生态保护红线区域、永久基本农田集中区域和其他需要特别保护的区域内，建设工业固体废物、危险废物集中贮存、利用、处置的设施、场所和生活垃圾填埋场的处罚。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工作方式：负责对在生态保护红线区域、永久基本农田集中区域和其他需要特别保护的区域内，建设工业固体废物、危险废物集中贮存、利用、处置的设施、场所和生活垃圾填埋场进行处罚。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未经同意在江河、湖泊新建、改建或者扩大排污口的处罚。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工作方式：负责对未经同意在江河、湖泊新建、改建或者扩大排污口进行处罚。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工作方式：负责开展集中式饮用水水源地环境调查评估并采取相应风险防范措施。</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承接部门：县农业农村局、市生态环境局湘阴分局</w:t>
              <w:br/>
              <w:t>工作方式：县农业农村局、市生态环境局湘阴分局指导农业生产经营者科学种植和养殖，科学合理施用农药、化肥等农业投入品，科学处置农用薄膜、农作物秸秆等农业废弃物，防止农业面源污染，开展农业面源污染联合督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组织收集、处理并溯源在江河、湖泊、水库等水源发现的死亡畜禽。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w:t>
              <w:br/>
              <w:t>（1）负责加强监督执法；</w:t>
              <w:br/>
              <w:t>（2）对接到举报或巡查中发现的问题，负责进行打捞和无害化处理。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垃圾中转站的建设和维修，枯枝树叶的回收运输及垃圾填埋场整治。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承接部门：县城管局、县住建局</w:t>
              <w:br/>
              <w:t>工作方式：县城管局、县住建局在各自职责范围内负责垃圾中转站的建设和维修，枯枝树叶的回收运输及垃圾填埋场整治。</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十二、城乡建设（3项）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br/>
              <w:t>工作方式：</w:t>
              <w:br/>
              <w:t>（1）受理阶段：申请人提供产权证明等相关材料；</w:t>
              <w:br/>
              <w:t>（2）审核阶段：对申请人提供的材料审查，如有不合格情况，指导其修改完善；</w:t>
              <w:br/>
              <w:t>（3）办理阶段：指导房屋产权所有人或使用人依法委托具有相应资质且在本地住建部门已备案的检测鉴定机构进行安全鉴定，督促检测鉴定机构及时出具鉴定报告；</w:t>
              <w:br/>
              <w:t>（4）办结阶段：对鉴定结果进行确认并存档。</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br/>
              <w:t>工作方式：负责乡镇生活污水处理设施的运营管理工作。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工作方式：负责对违反规定非法占用基本农田、建窑、建坟、挖砂、采矿、取土、堆放固体废弃物或者从事其他活动破坏基本农田，毁坏种植条件中涉及自然资源主管部门职责的处罚。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十三、交通运输（8项）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承接部门：县公安局、县交通运输局</w:t>
              <w:br/>
              <w:t>工作方式：由县公安局与县交通运输局联合开展道路交通安全巡查，重点对管辖范围内的国省干线、农村公路等进行检查，根据工作需要，组织开展针对客运车辆、货运车辆、危险化学品运输车辆等重点车辆的专项检查，以及对道路施工路段、桥梁隧道等重点部位的安全检查。在联合巡查和专项检查中，充分利用道交安APP和农交安APP记录相关情况。</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开展县道以上公路水路联防工作。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工作方式：负责开展县道以上公路水路联防工作。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船舶检验工作。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工作方式：负责开展船舶检验工作。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公路桥梁建设与维护。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工作方式：负责公路桥梁建设与维护工作。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检查辖区货运企业、砂石场站，落实超限超载源头治理责任，严禁违规配载。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工作方式：负责巡查货物运输源头企业运输车辆是否依规取得《道路运输证》，货物运输驾驶人员是否取得相应的从业资格证，是否超限超载。</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乡镇（街道）道路交通标识的安装整改。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工作方式：负责乡镇（街道）道路交通标识的安装整改工作。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承接部门：县农业农村局、县交通运输局</w:t>
              <w:br/>
              <w:t>工作方式：</w:t>
              <w:br/>
              <w:t>（1）县农业农村局负责长江流域十年禁捕区域内“三无”渔业船舶的处置，对使用违规钓具网具捕捞等违法违规行为的处罚。</w:t>
              <w:br/>
              <w:t>（2）县交通运输局负责权限内“三无”船舶的处置。</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br/>
              <w:t>工作方式：</w:t>
              <w:br/>
              <w:t>（1）负责加强监督执法，指导乡镇宣传相关法律法规、做好网格巡查、发现违法违规线索及时上报、配合开展联合执法等工作；</w:t>
              <w:br/>
              <w:t>（2）畅通举报违法行为渠道，落实“综合查一次”要求，并下沉一线开展执法工作；</w:t>
              <w:br/>
              <w:t>（3）按照立案、调查取证、审核、告知、听取陈述申辩或举行听证、作出处罚决定、送达与执行等环节对发现的违法行为依法实施行政处罚。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十五、卫生健康（7项）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工作方式：负责安排专业人员开展对新生儿在医疗保健机构以外地点死亡的核查工作。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承接部门：县卫健局、县财政局</w:t>
              <w:br/>
              <w:t>工作方式：</w:t>
              <w:br/>
              <w:t>（1）县财政局和县卫健局建立资金监督检查机制，实现对扶助资金的全链条监督检查；</w:t>
              <w:br/>
              <w:t>（2）县财政局和县卫健局负责追回超领、骗取、冒领计划生育各类扶助资金、补助资金。</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（1）负责对上报材料进行审核，确认当年度扶助对象名单；</w:t>
              <w:br/>
              <w:t>（2）全县年度扶助资金到位后，负责通知乡镇上报年度扶助花名册及资金发放清册表；</w:t>
              <w:br/>
              <w:t>（3）对上报的名册及清册表审核确认，告知乡镇审核结果。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（1）负责对上报材料进行审核，确认当年度扶助对象名单；</w:t>
              <w:br/>
              <w:t>（2）全县年度扶助资金到位后，负责通知乡镇上报年度扶助花名册及资金发放清册表；</w:t>
              <w:br/>
              <w:t>（3）对上报的名册及清册表审核确认，告知乡镇审核结果。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工作方式：负责指导妇幼保健院及乡镇卫生院具体承担项目服务工作，在妇幼保健院和乡镇卫生院设置避孕药具自助发放机，有需求的群众可自行领取。</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（1）通过线上线下相结合的方式，发布 “两癌” 免费筛查的相关信息，同时推送 “两癌” 防治科普知识，提高广大妇女对 “两癌” 筛查的认知度和重视程度；与卫生健康部门确定筛查机构、培训医护人员；与财政部门落实筛查经费，保障工作的资金支持；</w:t>
              <w:br/>
              <w:t>（2）镇、村妇联干部配合做好筛查对象的信息登记工作;</w:t>
              <w:br/>
              <w:t>（3）县卫健局合理安排筛查时间和人员，确保筛查工作有序进行。</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（1）针对目标人群开展优生优育知识宣传教育；</w:t>
              <w:br/>
              <w:t>（2）针对育龄妇女开展围孕期、孕产期保健服务，承担计划生育、优生优育、生殖保健的咨询、指导和技术服务，规范开展不孕不育症诊疗；</w:t>
              <w:br/>
              <w:t>（3）为婴幼儿家庭开展体格检查、预防接种、疾病防控等服务，提供膳食营养、生长发育等健康指导，开展新生儿疾病筛查、婴儿多发病和常见病防治等医疗保健服务；</w:t>
              <w:br/>
              <w:t>（4）对本辖区内的妇幼健康服务项目进行监测、监督和技术指导，建立妇幼健康服务项目工作规范，提高医学技术水平，采取各种措施方便人民群众，做好妇幼健康服务工作。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十六、应急管理及消防（7项）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br/>
              <w:t>工作方式：负责全县微型消防站的选址布局与建设工作，配置消防器材与设备，选拔培训站内人员，制定应急响应流程，开展定期演练与维护管理。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br/>
              <w:t>工作方式：负责开展对烟花爆竹经营企业的监督检查工作。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br/>
              <w:t>工作方式：负责加油站危险化学品、设备设施的安全检查工作。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生产经营单位应急预案初审备案。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企业应急预案备案材料初审。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安全生产标准化申报材料初审。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承接部门：县消防救援大队、县公安局、县住建局、县市场监督管理局</w:t>
              <w:br/>
              <w:t>工作方式：</w:t>
              <w:br/>
              <w:t>（1）县消防救援大队负责对电动自行车、电动摩托车的停放、充电场所进行消防监督检查，以及火灾事故调查处理；</w:t>
              <w:br/>
              <w:t>（2）县公安局负责配合开展电动自行车、电动摩托车非法改装查处工作；</w:t>
              <w:br/>
              <w:t>（3）县住建局负责电动自行车、电动摩托车停放场所和充电设施规划与指导；</w:t>
              <w:br/>
              <w:t>（4）县市场监督管理局负责生产销售环节监管、非法改装整治、老旧蓄电池报废回收监管等。</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十七、市场监管（5项）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w:t>
              <w:br/>
              <w:t>（1）负责制定特种设备安全领域专项检查方案，明确检查的对象、时间、程序、标准等内容，开展对特种设备生产、经营、使用（含充装）单位和检验检测机构的监督检查；</w:t>
              <w:br/>
              <w:t>（2）对检查中发现的安全生产隐患及时督促企业落实整改措施，处理乡镇反馈上报的线索，对危害特种设备安全的违法违规行为依法依规予以查处；</w:t>
              <w:br/>
              <w:t>（3）对涉嫌犯罪的移交公安机关依法追究刑事责任。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对无照经营的处罚。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工作方式：负责对无照经营的处罚工作。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工作方式：负责开展对药品、医疗器械、化妆品经营和使用环节的监督管理。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对食品小作坊未登记或者登记后不按照法定条件、法定要求从事生产加工活动的处罚。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工作方式：负责对食品小作坊未登记或者登记后不按照法定条件、法定要求从事生产加工活动的处罚。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对食品生产企业、餐饮服务提供者未按规定制定、实施生产经营过程控制要求的处罚。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工作方式：负责对食品生产企业、餐饮服务提供者未按规定制定、实施生产经营过程控制要求的处罚。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十八、人民武装（1项）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承接部门：县退役军人事务局</w:t>
              <w:br/>
              <w:t>工作方式：负责军人军属、退役军人和其他优抚对象有关补助经费的发放工作。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十九、综合政务（3项）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w:t>
              <w:br/>
              <w:t>工作方式：负责做好湘易办APP推广工作。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出具无犯罪记录证明。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工作方式：负责指导派出所按照有关规定办理出具无犯罪记录证明。</w:t>
            </w:r>
          </w:p>
        </w:tc>
      </w:tr>
    </w:tbl>
    <w:p w:rsidRPr="00624E87" w:rsidR="00997B94" w:rsidP="00745330" w:rsidRDefault="00997B94">
      <w:pPr>
        <w:pStyle w:val="10"/>
        <w:spacing w:before="0" w:after="0" w:line="240" w:lineRule="auto"/>
        <w:jc w:val="center"/>
        <w:rPr>
          <w:rFonts w:ascii="Times New Roman" w:hAnsi="Times New Roman" w:eastAsia="方正小标宋_GBK" w:cs="Times New Roman"/>
          <w:color w:val="auto"/>
          <w:spacing w:val="7"/>
          <w:lang w:eastAsia="zh-CN"/>
        </w:rPr>
      </w:pPr>
    </w:p>
    <w:p w:rsidRPr="009B71A6" w:rsidR="008C6462" w:rsidP="009B71A6" w:rsidRDefault="008C6462">
      <w:pPr>
        <w:rPr>
          <w:rFonts w:ascii="Times New Roman" w:hAnsi="Times New Roman" w:cs="Times New Roman" w:eastAsiaTheme="minorEastAsia"/>
          <w:lang w:eastAsia="zh-CN"/>
        </w:rPr>
      </w:pPr>
    </w:p>
    <w:sectPr w:rsidRPr="009B71A6" w:rsidR="008C6462" w:rsidSect="00454A4D">
      <w:footerReference w:type="default" r:id="rId9"/>
      <w:pgSz w:w="16837" w:h="11905" w:orient="landscape"/>
      <w:pgMar w:top="1418" w:right="1418" w:bottom="1418" w:left="1418" w:header="851" w:footer="907"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70C" w:rsidRDefault="0042770C">
      <w:r>
        <w:separator/>
      </w:r>
    </w:p>
  </w:endnote>
  <w:endnote w:type="continuationSeparator" w:id="0">
    <w:p w:rsidR="0042770C" w:rsidRDefault="0042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公文仿宋">
    <w:panose1 w:val="02000000000000000000"/>
    <w:charset w:val="86"/>
    <w:family w:val="auto"/>
    <w:pitch w:val="variable"/>
    <w:sig w:usb0="00000001" w:usb1="080E0000" w:usb2="00000010" w:usb3="00000000" w:csb0="00040000" w:csb1="00000000"/>
  </w:font>
  <w:font w:name="方正公文小标宋">
    <w:panose1 w:val="02000000000000000000"/>
    <w:charset w:val="86"/>
    <w:family w:val="auto"/>
    <w:pitch w:val="variable"/>
    <w:sig w:usb0="00000001" w:usb1="080E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方正公文黑体">
    <w:panose1 w:val="02000000000000000000"/>
    <w:charset w:val="86"/>
    <w:family w:val="auto"/>
    <w:pitch w:val="variable"/>
    <w:sig w:usb0="00000001" w:usb1="080E0000" w:usb2="00000010" w:usb3="00000000" w:csb0="00040000" w:csb1="00000000"/>
  </w:font>
  <w:font w:name="方正仿宋简体">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554" w:rsidRDefault="00997B94">
    <w:pPr>
      <w:pStyle w:val="a7"/>
      <w:ind w:right="360" w:firstLine="360"/>
      <w:rPr>
        <w:rFonts w:ascii="宋体" w:eastAsia="宋体" w:hAnsi="宋体"/>
      </w:rPr>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554" w:rsidRDefault="0042770C">
                          <w:pPr>
                            <w:pStyle w:val="a7"/>
                            <w:rPr>
                              <w:rStyle w:val="a9"/>
                              <w:rFonts w:ascii="宋体" w:eastAsia="宋体" w:hAnsi="宋体"/>
                              <w:sz w:val="28"/>
                              <w:szCs w:val="2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" filled="f" stroked="f">
              <v:textbox style="mso-fit-shape-to-text:t" inset="0,0,0,0">
                <w:txbxContent>
                  <w:p w:rsidR="00D90554" w:rsidRDefault="0042770C">
                    <w:pPr>
                      <w:pStyle w:val="a7"/>
                      <w:rPr>
                        <w:rStyle w:val="a9"/>
                        <w:rFonts w:ascii="宋体" w:eastAsia="宋体" w:hAnsi="宋体"/>
                        <w:sz w:val="28"/>
                        <w:szCs w:val="28"/>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554" w:rsidRPr="002755D4" w:rsidRDefault="00997B94" w:rsidP="002755D4">
    <w:pPr>
      <w:pStyle w:val="a7"/>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szCs w:val="24"/>
      </w:rPr>
      <w:t xml:space="preserve">第 </w:t>
    </w:r>
    <w:r>
      <w:rPr>
        <w:rFonts w:ascii="Times New Roman" w:eastAsia="方正仿宋简体" w:hAnsi="Times New Roman"/>
        <w:sz w:val="24"/>
      </w:rPr>
      <w:fldChar w:fldCharType="begin"/>
    </w:r>
    <w:r>
      <w:rPr>
        <w:rFonts w:ascii="Times New Roman" w:eastAsia="方正仿宋简体" w:hAnsi="Times New Roman" w:cs="Times New Roman"/>
        <w:sz w:val="24"/>
        <w:szCs w:val="24"/>
      </w:rPr>
      <w:instrText xml:space="preserve"> PAGE  \* MERGEFORMAT </w:instrText>
    </w:r>
    <w:r>
      <w:rPr>
        <w:rFonts w:ascii="Times New Roman" w:eastAsia="方正仿宋简体" w:hAnsi="Times New Roman"/>
        <w:sz w:val="24"/>
      </w:rPr>
      <w:fldChar w:fldCharType="separate"/>
    </w:r>
    <w:r w:rsidR="00C45044" w:rsidRPr="00C45044">
      <w:rPr>
        <w:rFonts w:ascii="Times New Roman" w:eastAsia="方正仿宋简体" w:hAnsi="Times New Roman"/>
        <w:noProof/>
        <w:sz w:val="24"/>
      </w:rPr>
      <w:t>3</w:t>
    </w:r>
    <w:r>
      <w:rPr>
        <w:rFonts w:ascii="Times New Roman" w:eastAsia="方正仿宋简体" w:hAnsi="Times New Roman"/>
        <w:sz w:val="24"/>
      </w:rPr>
      <w:fldChar w:fldCharType="end"/>
    </w:r>
    <w:r>
      <w:rPr>
        <w:rFonts w:ascii="方正仿宋简体" w:eastAsia="方正仿宋简体" w:hAnsi="方正仿宋简体" w:cs="方正仿宋简体" w:hint="eastAsia"/>
        <w:sz w:val="24"/>
        <w:szCs w:val="24"/>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70C" w:rsidRDefault="0042770C">
      <w:r>
        <w:separator/>
      </w:r>
    </w:p>
  </w:footnote>
  <w:footnote w:type="continuationSeparator" w:id="0">
    <w:p w:rsidR="0042770C" w:rsidRDefault="00427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9329C"/>
    <w:multiLevelType w:val="hybridMultilevel"/>
    <w:tmpl w:val="D99CED9A"/>
    <w:lvl w:ilvl="0" w:tplc="F12CA40C">
      <w:start w:val="1"/>
      <w:numFmt w:val="decimal"/>
      <w:pStyle w:val="1"/>
      <w:lvlText w:val="%1."/>
      <w:lvlJc w:val="left"/>
      <w:pPr>
        <w:ind w:left="420" w:hanging="420"/>
      </w:pPr>
      <w:rPr>
        <w:b w:val="0"/>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51B0E"/>
  <w15:chartTrackingRefBased/>
  <w15:docId w15:val="{EF7BCCB6-E4C0-4633-B694-843D3A9B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97B94"/>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paragraph" w:styleId="10">
    <w:name w:val="heading 1"/>
    <w:basedOn w:val="a"/>
    <w:next w:val="a"/>
    <w:link w:val="11"/>
    <w:uiPriority w:val="9"/>
    <w:qFormat/>
    <w:rsid w:val="00735E5D"/>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qFormat/>
    <w:rsid w:val="00997B94"/>
    <w:pPr>
      <w:spacing w:before="240" w:after="60"/>
      <w:jc w:val="center"/>
      <w:outlineLvl w:val="0"/>
    </w:pPr>
    <w:rPr>
      <w:b/>
      <w:sz w:val="32"/>
    </w:rPr>
  </w:style>
  <w:style w:type="character" w:customStyle="1" w:styleId="a4">
    <w:name w:val="标题 字符"/>
    <w:basedOn w:val="a1"/>
    <w:link w:val="a0"/>
    <w:rsid w:val="00997B94"/>
    <w:rPr>
      <w:rFonts w:ascii="Arial" w:eastAsia="Arial" w:hAnsi="Arial" w:cs="Arial"/>
      <w:b/>
      <w:snapToGrid w:val="0"/>
      <w:color w:val="000000"/>
      <w:kern w:val="0"/>
      <w:sz w:val="32"/>
      <w:szCs w:val="21"/>
      <w:lang w:eastAsia="en-US"/>
    </w:rPr>
  </w:style>
  <w:style w:type="paragraph" w:styleId="a5">
    <w:name w:val="Body Text"/>
    <w:basedOn w:val="a"/>
    <w:link w:val="a6"/>
    <w:semiHidden/>
    <w:qFormat/>
    <w:rsid w:val="00997B94"/>
  </w:style>
  <w:style w:type="character" w:customStyle="1" w:styleId="a6">
    <w:name w:val="正文文本 字符"/>
    <w:basedOn w:val="a1"/>
    <w:link w:val="a5"/>
    <w:semiHidden/>
    <w:rsid w:val="00997B94"/>
    <w:rPr>
      <w:rFonts w:ascii="Arial" w:eastAsia="Arial" w:hAnsi="Arial" w:cs="Arial"/>
      <w:snapToGrid w:val="0"/>
      <w:color w:val="000000"/>
      <w:kern w:val="0"/>
      <w:szCs w:val="21"/>
      <w:lang w:eastAsia="en-US"/>
    </w:rPr>
  </w:style>
  <w:style w:type="paragraph" w:styleId="a7">
    <w:name w:val="footer"/>
    <w:basedOn w:val="a"/>
    <w:link w:val="a8"/>
    <w:qFormat/>
    <w:rsid w:val="00997B94"/>
    <w:pPr>
      <w:tabs>
        <w:tab w:val="center" w:pos="4153"/>
        <w:tab w:val="right" w:pos="8306"/>
      </w:tabs>
    </w:pPr>
    <w:rPr>
      <w:sz w:val="18"/>
      <w:szCs w:val="18"/>
    </w:rPr>
  </w:style>
  <w:style w:type="character" w:customStyle="1" w:styleId="a8">
    <w:name w:val="页脚 字符"/>
    <w:basedOn w:val="a1"/>
    <w:link w:val="a7"/>
    <w:rsid w:val="00997B94"/>
    <w:rPr>
      <w:rFonts w:ascii="Arial" w:eastAsia="Arial" w:hAnsi="Arial" w:cs="Arial"/>
      <w:snapToGrid w:val="0"/>
      <w:color w:val="000000"/>
      <w:kern w:val="0"/>
      <w:sz w:val="18"/>
      <w:szCs w:val="18"/>
      <w:lang w:eastAsia="en-US"/>
    </w:rPr>
  </w:style>
  <w:style w:type="character" w:styleId="a9">
    <w:name w:val="page number"/>
    <w:rsid w:val="00997B94"/>
  </w:style>
  <w:style w:type="paragraph" w:customStyle="1" w:styleId="Style5">
    <w:name w:val="_Style 5"/>
    <w:qFormat/>
    <w:rsid w:val="00997B94"/>
    <w:pPr>
      <w:widowControl w:val="0"/>
      <w:ind w:firstLineChars="200" w:firstLine="200"/>
      <w:jc w:val="both"/>
    </w:pPr>
    <w:rPr>
      <w:rFonts w:ascii="Times New Roman" w:eastAsia="宋体" w:hAnsi="Times New Roman" w:cs="Times New Roman"/>
      <w:sz w:val="24"/>
    </w:rPr>
  </w:style>
  <w:style w:type="character" w:customStyle="1" w:styleId="font21">
    <w:name w:val="font21"/>
    <w:rsid w:val="00997B94"/>
    <w:rPr>
      <w:rFonts w:ascii="Times New Roman" w:hAnsi="Times New Roman" w:cs="Times New Roman" w:hint="default"/>
      <w:b w:val="0"/>
      <w:bCs w:val="0"/>
      <w:i w:val="0"/>
      <w:iCs w:val="0"/>
      <w:strike w:val="0"/>
      <w:dstrike w:val="0"/>
      <w:color w:val="000000"/>
      <w:sz w:val="24"/>
      <w:szCs w:val="24"/>
      <w:u w:val="none"/>
    </w:rPr>
  </w:style>
  <w:style w:type="character" w:customStyle="1" w:styleId="font101">
    <w:name w:val="font101"/>
    <w:rsid w:val="00997B94"/>
    <w:rPr>
      <w:rFonts w:ascii="Times New Roman" w:hAnsi="Times New Roman" w:cs="Times New Roman" w:hint="default"/>
      <w:i w:val="0"/>
      <w:iCs w:val="0"/>
      <w:color w:val="000000"/>
      <w:sz w:val="22"/>
      <w:szCs w:val="22"/>
      <w:u w:val="none"/>
    </w:rPr>
  </w:style>
  <w:style w:type="character" w:customStyle="1" w:styleId="11">
    <w:name w:val="标题 1 字符"/>
    <w:basedOn w:val="a1"/>
    <w:link w:val="10"/>
    <w:uiPriority w:val="9"/>
    <w:rsid w:val="00735E5D"/>
    <w:rPr>
      <w:rFonts w:ascii="Arial" w:eastAsia="Arial" w:hAnsi="Arial" w:cs="Arial"/>
      <w:b/>
      <w:bCs/>
      <w:snapToGrid w:val="0"/>
      <w:color w:val="000000"/>
      <w:kern w:val="44"/>
      <w:sz w:val="44"/>
      <w:szCs w:val="44"/>
      <w:lang w:eastAsia="en-US"/>
    </w:rPr>
  </w:style>
  <w:style w:type="paragraph" w:styleId="TOC">
    <w:name w:val="TOC Heading"/>
    <w:basedOn w:val="10"/>
    <w:next w:val="a"/>
    <w:uiPriority w:val="39"/>
    <w:unhideWhenUsed/>
    <w:qFormat/>
    <w:rsid w:val="00181AB4"/>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paragraph" w:styleId="1">
    <w:name w:val="toc 1"/>
    <w:basedOn w:val="a"/>
    <w:next w:val="a"/>
    <w:autoRedefine/>
    <w:uiPriority w:val="39"/>
    <w:unhideWhenUsed/>
    <w:qFormat/>
    <w:rsid w:val="001F251B"/>
    <w:pPr>
      <w:numPr>
        <w:numId w:val="1"/>
      </w:numPr>
    </w:pPr>
    <w:rPr>
      <w:rFonts w:ascii="Times New Roman" w:eastAsia="方正公文仿宋" w:hAnsi="Times New Roman"/>
      <w:sz w:val="32"/>
    </w:rPr>
  </w:style>
  <w:style w:type="character" w:styleId="aa">
    <w:name w:val="Hyperlink"/>
    <w:basedOn w:val="a1"/>
    <w:uiPriority w:val="99"/>
    <w:unhideWhenUsed/>
    <w:rsid w:val="00181AB4"/>
    <w:rPr>
      <w:color w:val="0563C1" w:themeColor="hyperlink"/>
      <w:u w:val="single"/>
    </w:rPr>
  </w:style>
  <w:style w:type="paragraph" w:styleId="ab">
    <w:name w:val="header"/>
    <w:basedOn w:val="a"/>
    <w:link w:val="ac"/>
    <w:uiPriority w:val="99"/>
    <w:unhideWhenUsed/>
    <w:rsid w:val="00624E87"/>
    <w:pPr>
      <w:pBdr>
        <w:bottom w:val="single" w:sz="6" w:space="1" w:color="auto"/>
      </w:pBdr>
      <w:tabs>
        <w:tab w:val="center" w:pos="4153"/>
        <w:tab w:val="right" w:pos="8306"/>
      </w:tabs>
      <w:jc w:val="center"/>
    </w:pPr>
    <w:rPr>
      <w:sz w:val="18"/>
      <w:szCs w:val="18"/>
    </w:rPr>
  </w:style>
  <w:style w:type="character" w:customStyle="1" w:styleId="ac">
    <w:name w:val="页眉 字符"/>
    <w:basedOn w:val="a1"/>
    <w:link w:val="ab"/>
    <w:uiPriority w:val="99"/>
    <w:rsid w:val="00624E87"/>
    <w:rPr>
      <w:rFonts w:ascii="Arial" w:eastAsia="Arial" w:hAnsi="Arial" w:cs="Arial"/>
      <w:snapToGrid w:val="0"/>
      <w:color w:val="000000"/>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2.xml" Type="http://schemas.openxmlformats.org/officeDocument/2006/relationships/footer" Id="rI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DE3DF48-7483-4CD5-BB24-970728891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40</Words>
  <Characters>233</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liuhl</dc:creator>
  <cp:keywords/>
  <dc:description/>
  <cp:lastModifiedBy>Administrator</cp:lastModifiedBy>
  <cp:revision>39</cp:revision>
  <dcterms:created xsi:type="dcterms:W3CDTF">2024-07-15T12:59:00Z</dcterms:created>
  <dcterms:modified xsi:type="dcterms:W3CDTF">2024-08-14T07:31:00Z</dcterms:modified>
</cp:coreProperties>
</file>