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right"/>
        <w:textAlignment w:val="top"/>
        <w:rPr>
          <w:rFonts w:hint="default" w:ascii="仿宋_GB2312" w:hAnsi="新宋体" w:eastAsia="仿宋_GB2312" w:cs="Times New Roman"/>
          <w:bCs/>
          <w:sz w:val="32"/>
          <w:szCs w:val="32"/>
        </w:rPr>
      </w:pPr>
      <w:r>
        <w:rPr>
          <w:rFonts w:hint="default" w:ascii="仿宋_GB2312" w:hAnsi="新宋体" w:eastAsia="仿宋_GB2312" w:cs="Times New Roman"/>
          <w:bCs/>
          <w:sz w:val="32"/>
          <w:szCs w:val="32"/>
        </w:rPr>
        <w:t>岳湘阴环评</w:t>
      </w:r>
      <w:r>
        <w:rPr>
          <w:rFonts w:hint="default" w:ascii="仿宋_GB2312" w:hAnsi="新宋体" w:eastAsia="仿宋_GB2312" w:cs="Times New Roman"/>
          <w:bCs/>
          <w:sz w:val="32"/>
          <w:szCs w:val="32"/>
          <w:lang w:val="en-US" w:eastAsia="zh-CN"/>
        </w:rPr>
        <w:t>〔2025〕</w:t>
      </w:r>
      <w:r>
        <w:rPr>
          <w:rFonts w:hint="eastAsia" w:ascii="仿宋_GB2312" w:hAnsi="新宋体" w:eastAsia="仿宋_GB2312" w:cs="Times New Roman"/>
          <w:bCs/>
          <w:sz w:val="32"/>
          <w:szCs w:val="32"/>
          <w:lang w:val="en-US" w:eastAsia="zh-CN"/>
        </w:rPr>
        <w:t>10</w:t>
      </w:r>
      <w:r>
        <w:rPr>
          <w:rFonts w:hint="default" w:ascii="仿宋_GB2312" w:hAnsi="新宋体" w:eastAsia="仿宋_GB2312" w:cs="Times New Roman"/>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湘阴县惠丰农业投资开发有限公司湘阴县食用菌产业融合示范区建设项目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新宋体" w:eastAsia="仿宋_GB2312" w:cs="Times New Roman"/>
          <w:bCs/>
          <w:sz w:val="32"/>
          <w:szCs w:val="32"/>
          <w:lang w:eastAsia="zh-CN"/>
        </w:rPr>
      </w:pPr>
      <w:r>
        <w:rPr>
          <w:rFonts w:hint="eastAsia" w:ascii="仿宋_GB2312" w:hAnsi="新宋体" w:eastAsia="仿宋_GB2312" w:cs="Times New Roman"/>
          <w:bCs/>
          <w:sz w:val="32"/>
          <w:szCs w:val="32"/>
          <w:lang w:val="en-US" w:eastAsia="zh-CN"/>
        </w:rPr>
        <w:t>湘阴县惠丰农业投资开发有限公司</w:t>
      </w:r>
      <w:r>
        <w:rPr>
          <w:rFonts w:hint="default"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eastAsia="zh-CN"/>
        </w:rPr>
      </w:pPr>
      <w:r>
        <w:rPr>
          <w:rFonts w:hint="default" w:ascii="仿宋_GB2312" w:hAnsi="新宋体" w:eastAsia="仿宋_GB2312" w:cs="Times New Roman"/>
          <w:bCs/>
          <w:sz w:val="32"/>
          <w:szCs w:val="32"/>
          <w:lang w:eastAsia="zh-CN"/>
        </w:rPr>
        <w:t>你公司（</w:t>
      </w:r>
      <w:r>
        <w:rPr>
          <w:rFonts w:hint="default" w:ascii="仿宋_GB2312" w:hAnsi="新宋体" w:eastAsia="仿宋_GB2312" w:cs="Times New Roman"/>
          <w:bCs/>
          <w:sz w:val="32"/>
          <w:szCs w:val="32"/>
          <w:lang w:val="en-US" w:eastAsia="zh-CN"/>
        </w:rPr>
        <w:t>地址：</w:t>
      </w:r>
      <w:r>
        <w:rPr>
          <w:rFonts w:hint="eastAsia" w:ascii="仿宋_GB2312" w:hAnsi="新宋体" w:eastAsia="仿宋_GB2312" w:cs="Times New Roman"/>
          <w:bCs/>
          <w:sz w:val="32"/>
          <w:szCs w:val="32"/>
          <w:lang w:val="en-US" w:eastAsia="zh-CN"/>
        </w:rPr>
        <w:t>湘阴县杨林寨乡太和围村</w:t>
      </w:r>
      <w:r>
        <w:rPr>
          <w:rFonts w:hint="default" w:ascii="仿宋_GB2312" w:hAnsi="新宋体" w:eastAsia="仿宋_GB2312" w:cs="Times New Roman"/>
          <w:bCs/>
          <w:sz w:val="32"/>
          <w:szCs w:val="32"/>
          <w:lang w:val="en-US" w:eastAsia="zh-CN"/>
        </w:rPr>
        <w:t>，法定代表人：</w:t>
      </w:r>
      <w:r>
        <w:rPr>
          <w:rFonts w:hint="eastAsia" w:ascii="仿宋_GB2312" w:hAnsi="新宋体" w:eastAsia="仿宋_GB2312" w:cs="Times New Roman"/>
          <w:bCs/>
          <w:sz w:val="32"/>
          <w:szCs w:val="32"/>
          <w:lang w:val="en-US" w:eastAsia="zh-CN"/>
        </w:rPr>
        <w:t>杨*</w:t>
      </w:r>
      <w:r>
        <w:rPr>
          <w:rFonts w:hint="default" w:ascii="仿宋_GB2312" w:hAnsi="新宋体" w:eastAsia="仿宋_GB2312" w:cs="Times New Roman"/>
          <w:bCs/>
          <w:sz w:val="32"/>
          <w:szCs w:val="32"/>
          <w:lang w:val="en-US" w:eastAsia="zh-CN"/>
        </w:rPr>
        <w:t>，统一社会信用代码：</w:t>
      </w:r>
      <w:r>
        <w:rPr>
          <w:rFonts w:hint="eastAsia" w:ascii="仿宋_GB2312" w:hAnsi="新宋体" w:eastAsia="仿宋_GB2312" w:cs="Times New Roman"/>
          <w:bCs/>
          <w:sz w:val="32"/>
          <w:szCs w:val="32"/>
          <w:lang w:val="en-US" w:eastAsia="zh-CN"/>
        </w:rPr>
        <w:t>91430624****</w:t>
      </w:r>
      <w:bookmarkStart w:id="1" w:name="_GoBack"/>
      <w:bookmarkEnd w:id="1"/>
      <w:r>
        <w:rPr>
          <w:rFonts w:hint="eastAsia" w:ascii="仿宋_GB2312" w:hAnsi="新宋体" w:eastAsia="仿宋_GB2312" w:cs="Times New Roman"/>
          <w:bCs/>
          <w:sz w:val="32"/>
          <w:szCs w:val="32"/>
          <w:lang w:val="en-US" w:eastAsia="zh-CN"/>
        </w:rPr>
        <w:t>MNH20D</w:t>
      </w:r>
      <w:r>
        <w:rPr>
          <w:rFonts w:hint="default" w:ascii="仿宋_GB2312" w:hAnsi="新宋体" w:eastAsia="仿宋_GB2312" w:cs="Times New Roman"/>
          <w:bCs/>
          <w:sz w:val="32"/>
          <w:szCs w:val="32"/>
          <w:lang w:val="en-US" w:eastAsia="zh-CN"/>
        </w:rPr>
        <w:t>）于2025年0</w:t>
      </w:r>
      <w:r>
        <w:rPr>
          <w:rFonts w:hint="eastAsia" w:ascii="仿宋_GB2312" w:hAnsi="新宋体" w:eastAsia="仿宋_GB2312" w:cs="Times New Roman"/>
          <w:bCs/>
          <w:sz w:val="32"/>
          <w:szCs w:val="32"/>
          <w:lang w:val="en-US" w:eastAsia="zh-CN"/>
        </w:rPr>
        <w:t>4</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16</w:t>
      </w:r>
      <w:r>
        <w:rPr>
          <w:rFonts w:hint="default" w:ascii="仿宋_GB2312" w:hAnsi="新宋体"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ascii="仿宋_GB2312" w:hAnsi="新宋体" w:eastAsia="仿宋_GB2312" w:cs="Times New Roman"/>
          <w:bCs/>
          <w:sz w:val="32"/>
          <w:szCs w:val="32"/>
          <w:lang w:val="en-US" w:eastAsia="zh-CN"/>
        </w:rPr>
        <w:t>专家评审意见、岳阳市湘阴生态环境事务中心《关于&lt;湘阴县惠丰农业投资开发有限公司湘阴县食用菌产业融合示范区建设项目环境影响报告表&gt;技术评估意见的报告》（岳湘环事评估〔2025〕04号）。</w:t>
      </w:r>
      <w:r>
        <w:rPr>
          <w:rFonts w:hint="default" w:ascii="仿宋_GB2312" w:hAnsi="新宋体" w:eastAsia="仿宋_GB2312" w:cs="Times New Roman"/>
          <w:bCs/>
          <w:sz w:val="32"/>
          <w:szCs w:val="32"/>
          <w:lang w:val="en-US" w:eastAsia="zh-CN"/>
        </w:rPr>
        <w:t>经审查，你公司</w:t>
      </w:r>
      <w:r>
        <w:rPr>
          <w:rFonts w:hint="eastAsia" w:ascii="仿宋_GB2312" w:hAnsi="新宋体" w:eastAsia="仿宋_GB2312" w:cs="Times New Roman"/>
          <w:bCs/>
          <w:sz w:val="32"/>
          <w:szCs w:val="32"/>
          <w:lang w:val="en-US" w:eastAsia="zh-CN"/>
        </w:rPr>
        <w:t>委托湖南湘军生态环境科技有限公司编制《湘阴县惠丰农业投资开发有限公司湘阴县食用菌产业融合示范区建设项目环境影响报告表》（以下简称“《报告表》”）,</w:t>
      </w:r>
      <w:r>
        <w:rPr>
          <w:rFonts w:hint="default" w:ascii="仿宋_GB2312" w:hAnsi="新宋体"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r>
        <w:rPr>
          <w:rFonts w:hint="default" w:ascii="仿宋_GB2312" w:hAnsi="新宋体" w:eastAsia="仿宋_GB2312" w:cs="Times New Roman"/>
          <w:bCs/>
          <w:sz w:val="32"/>
          <w:szCs w:val="32"/>
          <w:lang w:eastAsia="zh-CN"/>
        </w:rPr>
        <w:t xml:space="preserve">                    </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一、湘阴县惠丰农业投资开发有限公司</w:t>
      </w:r>
      <w:r>
        <w:rPr>
          <w:rFonts w:hint="default" w:ascii="仿宋_GB2312" w:hAnsi="新宋体" w:eastAsia="仿宋_GB2312" w:cs="Times New Roman"/>
          <w:bCs/>
          <w:sz w:val="32"/>
          <w:szCs w:val="32"/>
          <w:lang w:val="en-US" w:eastAsia="zh-CN"/>
        </w:rPr>
        <w:t>拟投资</w:t>
      </w:r>
      <w:r>
        <w:rPr>
          <w:rFonts w:hint="eastAsia" w:ascii="仿宋_GB2312" w:hAnsi="新宋体" w:eastAsia="仿宋_GB2312" w:cs="Times New Roman"/>
          <w:bCs/>
          <w:sz w:val="32"/>
          <w:szCs w:val="32"/>
          <w:lang w:val="en-US" w:eastAsia="zh-CN"/>
        </w:rPr>
        <w:t>19675.46</w:t>
      </w:r>
      <w:r>
        <w:rPr>
          <w:rFonts w:hint="default" w:ascii="仿宋_GB2312" w:hAnsi="新宋体" w:eastAsia="仿宋_GB2312" w:cs="Times New Roman"/>
          <w:bCs/>
          <w:sz w:val="32"/>
          <w:szCs w:val="32"/>
          <w:lang w:val="en-US" w:eastAsia="zh-CN"/>
        </w:rPr>
        <w:t>万元（其中环保投资</w:t>
      </w:r>
      <w:r>
        <w:rPr>
          <w:rFonts w:hint="eastAsia" w:ascii="仿宋_GB2312" w:hAnsi="新宋体" w:eastAsia="仿宋_GB2312" w:cs="Times New Roman"/>
          <w:bCs/>
          <w:sz w:val="32"/>
          <w:szCs w:val="32"/>
          <w:lang w:val="en-US" w:eastAsia="zh-CN"/>
        </w:rPr>
        <w:t>24</w:t>
      </w:r>
      <w:r>
        <w:rPr>
          <w:rFonts w:hint="default" w:ascii="仿宋_GB2312" w:hAnsi="新宋体" w:eastAsia="仿宋_GB2312" w:cs="Times New Roman"/>
          <w:bCs/>
          <w:sz w:val="32"/>
          <w:szCs w:val="32"/>
          <w:lang w:val="en-US" w:eastAsia="zh-CN"/>
        </w:rPr>
        <w:t>万元），于湖南省岳阳市湘阴县</w:t>
      </w:r>
      <w:r>
        <w:rPr>
          <w:rFonts w:hint="eastAsia" w:ascii="仿宋_GB2312" w:hAnsi="新宋体" w:eastAsia="仿宋_GB2312" w:cs="Times New Roman"/>
          <w:bCs/>
          <w:sz w:val="32"/>
          <w:szCs w:val="32"/>
          <w:lang w:val="en-US" w:eastAsia="zh-CN"/>
        </w:rPr>
        <w:t>杨林寨乡太和围村</w:t>
      </w:r>
      <w:r>
        <w:rPr>
          <w:rFonts w:hint="default" w:ascii="仿宋_GB2312" w:hAnsi="新宋体" w:eastAsia="仿宋_GB2312" w:cs="Times New Roman"/>
          <w:bCs/>
          <w:sz w:val="32"/>
          <w:szCs w:val="32"/>
          <w:lang w:val="en-US" w:eastAsia="zh-CN"/>
        </w:rPr>
        <w:t>建设</w:t>
      </w:r>
      <w:r>
        <w:rPr>
          <w:rFonts w:hint="eastAsia" w:ascii="仿宋_GB2312" w:hAnsi="新宋体" w:eastAsia="仿宋_GB2312" w:cs="Times New Roman"/>
          <w:bCs/>
          <w:sz w:val="32"/>
          <w:szCs w:val="32"/>
          <w:lang w:val="en-US" w:eastAsia="zh-CN"/>
        </w:rPr>
        <w:t>湘阴县食用菌产业融合示范区建设项目</w:t>
      </w:r>
      <w:r>
        <w:rPr>
          <w:rFonts w:hint="default" w:ascii="仿宋_GB2312" w:hAnsi="新宋体" w:eastAsia="仿宋_GB2312" w:cs="Times New Roman"/>
          <w:bCs/>
          <w:sz w:val="32"/>
          <w:szCs w:val="32"/>
          <w:lang w:val="en-US" w:eastAsia="zh-CN"/>
        </w:rPr>
        <w:t>。项目总用地面积为</w:t>
      </w:r>
      <w:r>
        <w:rPr>
          <w:rFonts w:hint="eastAsia" w:ascii="仿宋_GB2312" w:hAnsi="新宋体" w:eastAsia="仿宋_GB2312" w:cs="Times New Roman"/>
          <w:bCs/>
          <w:sz w:val="32"/>
          <w:szCs w:val="32"/>
          <w:lang w:val="en-US" w:eastAsia="zh-CN"/>
        </w:rPr>
        <w:t>73333.7</w:t>
      </w:r>
      <w:r>
        <w:rPr>
          <w:rFonts w:hint="default" w:ascii="仿宋_GB2312" w:hAnsi="新宋体" w:eastAsia="仿宋_GB2312" w:cs="Times New Roman"/>
          <w:bCs/>
          <w:sz w:val="32"/>
          <w:szCs w:val="32"/>
          <w:lang w:val="en-US" w:eastAsia="zh-CN"/>
        </w:rPr>
        <w:t>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。主要建设内容包括：2栋菌种培育基地11000.12m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，1栋2层深加工车间12846.66m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，1栋2层冷藏库房7410m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，1栋4层配套用房1760m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，建设地面停车位100个，配套建设室外供配电、给排水消防等基础设施。（详见建设项目环境影响报告表）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新宋体" w:eastAsia="仿宋_GB2312" w:cs="Times New Roman"/>
          <w:bCs/>
          <w:sz w:val="32"/>
          <w:szCs w:val="32"/>
          <w:lang w:val="en-US" w:eastAsia="zh-CN"/>
        </w:rPr>
        <w:t>（二）落实水污染防治措施。</w:t>
      </w:r>
      <w:r>
        <w:rPr>
          <w:rFonts w:hint="default" w:ascii="Times New Roman" w:hAnsi="Times New Roman" w:eastAsia="仿宋_GB2312" w:cs="Times New Roman"/>
          <w:bCs/>
          <w:sz w:val="32"/>
          <w:szCs w:val="32"/>
          <w:lang w:val="en-US" w:eastAsia="zh-CN"/>
        </w:rPr>
        <w:t>建设好雨污分流系统。</w:t>
      </w:r>
      <w:r>
        <w:rPr>
          <w:rFonts w:hint="eastAsia" w:ascii="Times New Roman" w:hAnsi="Times New Roman" w:eastAsia="仿宋_GB2312" w:cs="Times New Roman"/>
          <w:bCs/>
          <w:sz w:val="32"/>
          <w:szCs w:val="32"/>
          <w:lang w:val="en-US" w:eastAsia="zh-CN"/>
        </w:rPr>
        <w:t>项目</w:t>
      </w:r>
      <w:r>
        <w:rPr>
          <w:rFonts w:hint="eastAsia" w:ascii="仿宋_GB2312" w:hAnsi="新宋体" w:eastAsia="仿宋_GB2312" w:cs="Times New Roman"/>
          <w:bCs/>
          <w:sz w:val="32"/>
          <w:szCs w:val="32"/>
          <w:lang w:val="en-US" w:eastAsia="zh-CN"/>
        </w:rPr>
        <w:t>软水制备系统废水和锅炉排污水经沉淀处理后回用于主料预湿；不外排。</w:t>
      </w:r>
      <w:r>
        <w:rPr>
          <w:rFonts w:hint="default" w:ascii="仿宋_GB2312" w:hAnsi="新宋体" w:eastAsia="仿宋_GB2312" w:cs="Times New Roman"/>
          <w:bCs/>
          <w:sz w:val="32"/>
          <w:szCs w:val="32"/>
          <w:lang w:val="en-US" w:eastAsia="zh-CN"/>
        </w:rPr>
        <w:t>生活污水经</w:t>
      </w:r>
      <w:r>
        <w:rPr>
          <w:rFonts w:hint="eastAsia" w:ascii="仿宋_GB2312" w:hAnsi="新宋体" w:eastAsia="仿宋_GB2312" w:cs="Times New Roman"/>
          <w:bCs/>
          <w:sz w:val="32"/>
          <w:szCs w:val="32"/>
          <w:lang w:val="en-US" w:eastAsia="zh-CN"/>
        </w:rPr>
        <w:t>一体化污水</w:t>
      </w:r>
      <w:r>
        <w:rPr>
          <w:rFonts w:hint="default" w:ascii="仿宋_GB2312" w:hAnsi="新宋体" w:eastAsia="仿宋_GB2312" w:cs="Times New Roman"/>
          <w:bCs/>
          <w:sz w:val="32"/>
          <w:szCs w:val="32"/>
          <w:lang w:val="en-US" w:eastAsia="zh-CN"/>
        </w:rPr>
        <w:t>处理</w:t>
      </w:r>
      <w:r>
        <w:rPr>
          <w:rFonts w:hint="eastAsia" w:ascii="仿宋_GB2312" w:hAnsi="新宋体" w:eastAsia="仿宋_GB2312" w:cs="Times New Roman"/>
          <w:bCs/>
          <w:sz w:val="32"/>
          <w:szCs w:val="32"/>
          <w:lang w:val="en-US" w:eastAsia="zh-CN"/>
        </w:rPr>
        <w:t>设备处理满足《农田灌溉水质标准》（GB5084-2005）中“蔬菜作物”标准后用于周边菜地灌溉用水，不外排。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三</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落实大气污染防治措施。</w:t>
      </w:r>
      <w:r>
        <w:rPr>
          <w:rFonts w:hint="eastAsia" w:ascii="仿宋_GB2312" w:hAnsi="新宋体" w:eastAsia="仿宋_GB2312"/>
          <w:bCs/>
          <w:sz w:val="32"/>
          <w:szCs w:val="32"/>
          <w:lang w:val="en-US" w:eastAsia="zh-CN"/>
        </w:rPr>
        <w:t>按《报告表》要求做好有组织工艺废气处理，各排气筒高度应符合《报告表》要求，确保大气污染物排放满足国家和地方有关标准要求。项目</w:t>
      </w:r>
      <w:r>
        <w:rPr>
          <w:rFonts w:hint="eastAsia" w:ascii="仿宋_GB2312" w:hAnsi="新宋体" w:eastAsia="仿宋_GB2312" w:cs="Times New Roman"/>
          <w:bCs/>
          <w:sz w:val="32"/>
          <w:szCs w:val="32"/>
          <w:lang w:val="en-US" w:eastAsia="zh-CN"/>
        </w:rPr>
        <w:t>锅炉废气经处理后满足《锅炉大气污染物排放标准》（GB13271-2014）中新建锅炉表3规定的特别排放限值要求后通过一根35m高排气筒高空排放；</w:t>
      </w:r>
      <w:r>
        <w:rPr>
          <w:rFonts w:hint="default" w:ascii="Times New Roman" w:hAnsi="Times New Roman" w:eastAsia="仿宋_GB2312" w:cs="Times New Roman"/>
          <w:bCs/>
          <w:sz w:val="32"/>
          <w:szCs w:val="32"/>
          <w:lang w:val="en-US" w:eastAsia="zh-CN"/>
        </w:rPr>
        <w:t>食堂油烟经油烟净化器处理</w:t>
      </w:r>
      <w:r>
        <w:rPr>
          <w:rFonts w:hint="eastAsia" w:eastAsia="仿宋_GB2312" w:cs="Times New Roman"/>
          <w:bCs/>
          <w:sz w:val="32"/>
          <w:szCs w:val="32"/>
          <w:lang w:val="en-US" w:eastAsia="zh-CN"/>
        </w:rPr>
        <w:t>须满足《饮食业油烟排放标准（试行）》（GB18483-2001）表2中标准限值要求</w:t>
      </w:r>
      <w:r>
        <w:rPr>
          <w:rFonts w:hint="default" w:ascii="Times New Roman" w:hAnsi="Times New Roman" w:eastAsia="仿宋_GB2312" w:cs="Times New Roman"/>
          <w:bCs/>
          <w:sz w:val="32"/>
          <w:szCs w:val="32"/>
          <w:lang w:val="en-US" w:eastAsia="zh-CN"/>
        </w:rPr>
        <w:t>后通过排气管道屋顶排放。</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新宋体" w:eastAsia="仿宋_GB2312"/>
          <w:bCs/>
          <w:sz w:val="32"/>
          <w:szCs w:val="32"/>
          <w:lang w:val="en-US" w:eastAsia="zh-CN"/>
        </w:rPr>
        <w:t>加强无组织废气污染防治，</w:t>
      </w:r>
      <w:r>
        <w:rPr>
          <w:rFonts w:hint="eastAsia" w:ascii="仿宋_GB2312" w:hAnsi="新宋体" w:eastAsia="仿宋_GB2312" w:cs="Times New Roman"/>
          <w:bCs/>
          <w:sz w:val="32"/>
          <w:szCs w:val="32"/>
          <w:lang w:val="en-US" w:eastAsia="zh-CN"/>
        </w:rPr>
        <w:t>拌料装瓶工序通过加强车间通风，物料增湿降低扬尘污染；养菌过程产生的异味通过加强厂区绿化、车间通风抑制异味逸散；确保</w:t>
      </w:r>
      <w:r>
        <w:rPr>
          <w:rFonts w:hint="default" w:ascii="仿宋_GB2312" w:hAnsi="新宋体" w:eastAsia="仿宋_GB2312" w:cs="Times New Roman"/>
          <w:bCs/>
          <w:sz w:val="32"/>
          <w:szCs w:val="32"/>
          <w:lang w:val="en-US" w:eastAsia="zh-CN"/>
        </w:rPr>
        <w:t>厂界颗粒物</w:t>
      </w:r>
      <w:r>
        <w:rPr>
          <w:rFonts w:hint="eastAsia" w:ascii="仿宋_GB2312" w:hAnsi="新宋体" w:eastAsia="仿宋_GB2312" w:cs="Times New Roman"/>
          <w:bCs/>
          <w:sz w:val="32"/>
          <w:szCs w:val="32"/>
          <w:lang w:val="en-US" w:eastAsia="zh-CN"/>
        </w:rPr>
        <w:t>满足</w:t>
      </w:r>
      <w:r>
        <w:rPr>
          <w:rFonts w:hint="default" w:ascii="仿宋_GB2312" w:hAnsi="新宋体" w:eastAsia="仿宋_GB2312" w:cs="Times New Roman"/>
          <w:bCs/>
          <w:sz w:val="32"/>
          <w:szCs w:val="32"/>
          <w:lang w:val="en-US" w:eastAsia="zh-CN"/>
        </w:rPr>
        <w:t>《大气污染物综合排放标准》（GB 16297-1996）表2中无组织排放标准限值</w:t>
      </w:r>
      <w:r>
        <w:rPr>
          <w:rFonts w:hint="eastAsia" w:ascii="仿宋_GB2312" w:hAnsi="新宋体" w:eastAsia="仿宋_GB2312" w:cs="Times New Roman"/>
          <w:bCs/>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四</w:t>
      </w:r>
      <w:r>
        <w:rPr>
          <w:rFonts w:hint="default" w:ascii="仿宋_GB2312" w:hAnsi="新宋体"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ascii="Times New Roman" w:hAnsi="Times New Roman" w:eastAsia="仿宋_GB2312" w:cs="Times New Roman"/>
          <w:bCs/>
          <w:sz w:val="32"/>
          <w:szCs w:val="32"/>
          <w:lang w:val="en-US" w:eastAsia="zh-CN"/>
        </w:rPr>
        <w:t>基础减振、合理布置、合理安排作业时间、设备基础安装减震软垫等防治措施，厂界噪声满足《工业企业厂界环境噪声排放标准》（GB12348-2008）</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w:t>
      </w:r>
      <w:r>
        <w:rPr>
          <w:rFonts w:hint="default" w:ascii="仿宋_GB2312" w:hAnsi="新宋体" w:eastAsia="仿宋_GB2312" w:cs="Times New Roman"/>
          <w:bCs/>
          <w:sz w:val="32"/>
          <w:szCs w:val="32"/>
          <w:lang w:val="en-US" w:eastAsia="zh-CN"/>
        </w:rPr>
        <w:t>落实工业固废管理措施。按照“减量化、资源化、无害化”原则，对固体废物进行分类收集、贮存、利用和处置，落实《报告表》提出的各项要求与措施，确保不造成二次污染。</w:t>
      </w:r>
      <w:r>
        <w:rPr>
          <w:rFonts w:hint="eastAsia" w:ascii="仿宋_GB2312" w:hAnsi="新宋体" w:eastAsia="仿宋_GB2312" w:cs="Times New Roman"/>
          <w:bCs/>
          <w:sz w:val="32"/>
          <w:szCs w:val="32"/>
          <w:lang w:val="en-US" w:eastAsia="zh-CN"/>
        </w:rPr>
        <w:t>废机油含油废物、含油抹布、手套</w:t>
      </w:r>
      <w:r>
        <w:rPr>
          <w:rFonts w:hint="default" w:ascii="仿宋_GB2312" w:hAnsi="新宋体" w:eastAsia="仿宋_GB2312" w:cs="Times New Roman"/>
          <w:bCs/>
          <w:sz w:val="32"/>
          <w:szCs w:val="32"/>
          <w:lang w:val="en-US" w:eastAsia="zh-CN"/>
        </w:rPr>
        <w:t>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六</w:t>
      </w:r>
      <w:r>
        <w:rPr>
          <w:rFonts w:hint="default" w:ascii="仿宋_GB2312" w:hAnsi="新宋体"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七</w:t>
      </w:r>
      <w:r>
        <w:rPr>
          <w:rFonts w:hint="default" w:ascii="仿宋_GB2312" w:hAnsi="新宋体"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八</w:t>
      </w:r>
      <w:r>
        <w:rPr>
          <w:rFonts w:hint="default" w:ascii="仿宋_GB2312" w:hAnsi="新宋体" w:eastAsia="仿宋_GB2312" w:cs="Times New Roman"/>
          <w:bCs/>
          <w:sz w:val="32"/>
          <w:szCs w:val="32"/>
          <w:lang w:val="en-US" w:eastAsia="zh-CN"/>
        </w:rPr>
        <w:t>）该项目污染物排放总量控制指标为：SO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0.1</w:t>
      </w:r>
      <w:r>
        <w:rPr>
          <w:rFonts w:hint="default" w:ascii="仿宋_GB2312" w:hAnsi="新宋体" w:eastAsia="仿宋_GB2312" w:cs="Times New Roman"/>
          <w:bCs/>
          <w:sz w:val="32"/>
          <w:szCs w:val="32"/>
          <w:lang w:val="en-US" w:eastAsia="zh-CN"/>
        </w:rPr>
        <w:t>t/a，NOx≤</w:t>
      </w:r>
      <w:r>
        <w:rPr>
          <w:rFonts w:hint="eastAsia" w:ascii="仿宋_GB2312" w:hAnsi="新宋体" w:eastAsia="仿宋_GB2312" w:cs="Times New Roman"/>
          <w:bCs/>
          <w:sz w:val="32"/>
          <w:szCs w:val="32"/>
          <w:lang w:val="en-US" w:eastAsia="zh-CN"/>
        </w:rPr>
        <w:t>2.7</w:t>
      </w:r>
      <w:r>
        <w:rPr>
          <w:rFonts w:hint="default" w:ascii="仿宋_GB2312" w:hAnsi="新宋体"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五、加强环境监管。由岳阳市湘阴县生态环境保护综合行政执法大队负责该项目日常环境监管。你公司应在收到本批复后7个工作日内，将批复及批准的环评报告文本送至湘阴县杨林寨乡</w:t>
      </w:r>
      <w:r>
        <w:rPr>
          <w:rFonts w:hint="eastAsia" w:ascii="仿宋_GB2312" w:hAnsi="新宋体" w:eastAsia="仿宋_GB2312" w:cs="Times New Roman"/>
          <w:bCs/>
          <w:sz w:val="32"/>
          <w:szCs w:val="32"/>
          <w:lang w:val="en-US" w:eastAsia="zh-CN"/>
        </w:rPr>
        <w:t>人民政府</w:t>
      </w:r>
      <w:r>
        <w:rPr>
          <w:rFonts w:hint="default" w:ascii="仿宋_GB2312" w:hAnsi="新宋体" w:eastAsia="仿宋_GB2312" w:cs="Times New Roman"/>
          <w:bCs/>
          <w:sz w:val="32"/>
          <w:szCs w:val="32"/>
          <w:lang w:val="en-US" w:eastAsia="zh-CN"/>
        </w:rPr>
        <w:t>、岳阳市湘阴县生态环境保护综合行政执法大队、</w:t>
      </w:r>
      <w:r>
        <w:rPr>
          <w:rFonts w:hint="eastAsia" w:ascii="仿宋_GB2312" w:hAnsi="新宋体" w:eastAsia="仿宋_GB2312" w:cs="Times New Roman"/>
          <w:bCs/>
          <w:sz w:val="32"/>
          <w:szCs w:val="32"/>
          <w:lang w:val="en-US" w:eastAsia="zh-CN"/>
        </w:rPr>
        <w:t>湖南湘军生态环境科技有限公司</w:t>
      </w:r>
      <w:r>
        <w:rPr>
          <w:rFonts w:hint="default"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你公司如对本批复不服，可以在接到决定书之日起六十日内向岳阳市人民政府申请行政复议;或者</w:t>
      </w:r>
      <w:r>
        <w:rPr>
          <w:rFonts w:hint="default" w:ascii="Times New Roman" w:hAnsi="Times New Roman" w:eastAsia="仿宋_GB2312" w:cs="Times New Roman"/>
          <w:bCs/>
          <w:sz w:val="32"/>
          <w:szCs w:val="32"/>
          <w:lang w:val="en-US" w:eastAsia="zh-CN"/>
        </w:rPr>
        <w:t>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 xml:space="preserve">   岳阳市生态环境局</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仿宋_GB2312" w:hAnsi="新宋体" w:eastAsia="仿宋_GB2312" w:cs="Times New Roman"/>
          <w:bCs/>
          <w:sz w:val="32"/>
          <w:szCs w:val="32"/>
          <w:lang w:val="en-US" w:eastAsia="zh-CN"/>
        </w:rPr>
        <w:tab/>
      </w:r>
      <w:r>
        <w:rPr>
          <w:rFonts w:hint="default" w:ascii="仿宋_GB2312" w:hAnsi="新宋体" w:eastAsia="仿宋_GB2312" w:cs="Times New Roman"/>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w:t>
      </w:r>
      <w:r>
        <w:rPr>
          <w:rFonts w:hint="eastAsia" w:ascii="仿宋_GB2312" w:hAnsi="新宋体" w:eastAsia="仿宋_GB2312" w:cs="Times New Roman"/>
          <w:bCs/>
          <w:color w:val="FF0000"/>
          <w:sz w:val="32"/>
          <w:szCs w:val="32"/>
          <w:lang w:val="en-US" w:eastAsia="zh-CN"/>
        </w:rPr>
        <w:t xml:space="preserve">  </w:t>
      </w:r>
      <w:r>
        <w:rPr>
          <w:rFonts w:hint="eastAsia" w:ascii="Times New Roman" w:hAnsi="Times New Roman" w:eastAsia="仿宋_GB2312" w:cs="Times New Roman"/>
          <w:bCs/>
          <w:kern w:val="2"/>
          <w:sz w:val="32"/>
          <w:szCs w:val="32"/>
          <w:lang w:val="en-US" w:eastAsia="zh-CN" w:bidi="ar-SA"/>
        </w:rPr>
        <w:t xml:space="preserve"> </w:t>
      </w:r>
      <w:r>
        <w:rPr>
          <w:rFonts w:hint="default" w:ascii="Times New Roman" w:hAnsi="Times New Roman" w:eastAsia="仿宋_GB2312" w:cs="Times New Roman"/>
          <w:bCs/>
          <w:kern w:val="2"/>
          <w:sz w:val="32"/>
          <w:szCs w:val="32"/>
          <w:lang w:val="en-US" w:eastAsia="zh-CN" w:bidi="ar-SA"/>
        </w:rPr>
        <w:t>2025年</w:t>
      </w:r>
      <w:r>
        <w:rPr>
          <w:rFonts w:hint="eastAsia" w:ascii="Times New Roman" w:hAnsi="Times New Roman" w:eastAsia="仿宋_GB2312" w:cs="Times New Roman"/>
          <w:bCs/>
          <w:kern w:val="2"/>
          <w:sz w:val="32"/>
          <w:szCs w:val="32"/>
          <w:lang w:val="en-US" w:eastAsia="zh-CN" w:bidi="ar-SA"/>
        </w:rPr>
        <w:t>5</w:t>
      </w:r>
      <w:r>
        <w:rPr>
          <w:rFonts w:hint="default" w:ascii="Times New Roman" w:hAnsi="Times New Roman" w:eastAsia="仿宋_GB2312" w:cs="Times New Roman"/>
          <w:bCs/>
          <w:kern w:val="2"/>
          <w:sz w:val="32"/>
          <w:szCs w:val="32"/>
          <w:lang w:val="en-US" w:eastAsia="zh-CN" w:bidi="ar-SA"/>
        </w:rPr>
        <w:t>月</w:t>
      </w:r>
      <w:r>
        <w:rPr>
          <w:rFonts w:hint="eastAsia" w:ascii="Times New Roman" w:hAnsi="Times New Roman" w:eastAsia="仿宋_GB2312" w:cs="Times New Roman"/>
          <w:bCs/>
          <w:kern w:val="2"/>
          <w:sz w:val="32"/>
          <w:szCs w:val="32"/>
          <w:lang w:val="en-US" w:eastAsia="zh-CN" w:bidi="ar-SA"/>
        </w:rPr>
        <w:t>2</w:t>
      </w:r>
      <w:r>
        <w:rPr>
          <w:rFonts w:hint="eastAsia" w:eastAsia="仿宋_GB2312" w:cs="Times New Roman"/>
          <w:bCs/>
          <w:kern w:val="2"/>
          <w:sz w:val="32"/>
          <w:szCs w:val="32"/>
          <w:lang w:val="en-US" w:eastAsia="zh-CN" w:bidi="ar-SA"/>
        </w:rPr>
        <w:t>8</w:t>
      </w:r>
      <w:r>
        <w:rPr>
          <w:rFonts w:hint="default" w:ascii="Times New Roman" w:hAnsi="Times New Roman" w:eastAsia="仿宋_GB2312" w:cs="Times New Roman"/>
          <w:bCs/>
          <w:kern w:val="2"/>
          <w:sz w:val="32"/>
          <w:szCs w:val="32"/>
          <w:lang w:val="en-US" w:eastAsia="zh-CN" w:bidi="ar-SA"/>
        </w:rPr>
        <w:t>日</w:t>
      </w:r>
      <w:r>
        <w:rPr>
          <w:rFonts w:hint="default" w:ascii="Times New Roman" w:hAnsi="Times New Roman" w:eastAsia="仿宋_GB2312" w:cs="Times New Roman"/>
          <w:bCs/>
          <w:color w:val="FF0000"/>
          <w:sz w:val="32"/>
          <w:szCs w:val="32"/>
          <w:lang w:val="en-US" w:eastAsia="zh-CN"/>
        </w:rPr>
        <w:tab/>
      </w:r>
      <w:r>
        <w:rPr>
          <w:rFonts w:hint="default" w:ascii="Times New Roman" w:hAnsi="Times New Roman" w:eastAsia="仿宋_GB2312" w:cs="Times New Roman"/>
          <w:bCs/>
          <w:color w:val="FF0000"/>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5BBD6230"/>
    <w:multiLevelType w:val="singleLevel"/>
    <w:tmpl w:val="5BBD623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d8e16ba8-0ac7-44c1-a9ee-d1e8520150a5"/>
  </w:docVars>
  <w:rsids>
    <w:rsidRoot w:val="00000000"/>
    <w:rsid w:val="00C43949"/>
    <w:rsid w:val="03DD6186"/>
    <w:rsid w:val="04914443"/>
    <w:rsid w:val="05586F8D"/>
    <w:rsid w:val="05BD2E07"/>
    <w:rsid w:val="063D115E"/>
    <w:rsid w:val="065B567D"/>
    <w:rsid w:val="06957FBA"/>
    <w:rsid w:val="06DF1684"/>
    <w:rsid w:val="09BD2F54"/>
    <w:rsid w:val="0C46547E"/>
    <w:rsid w:val="0C962284"/>
    <w:rsid w:val="0DB91576"/>
    <w:rsid w:val="0E9D21B1"/>
    <w:rsid w:val="0EFE453D"/>
    <w:rsid w:val="0F657030"/>
    <w:rsid w:val="1075552C"/>
    <w:rsid w:val="107820F3"/>
    <w:rsid w:val="107A6B0B"/>
    <w:rsid w:val="110F1C95"/>
    <w:rsid w:val="13372CB9"/>
    <w:rsid w:val="15197D03"/>
    <w:rsid w:val="18D23815"/>
    <w:rsid w:val="1ABC39E3"/>
    <w:rsid w:val="1B130D94"/>
    <w:rsid w:val="1B1D2FEC"/>
    <w:rsid w:val="1C593BC9"/>
    <w:rsid w:val="1C5F759C"/>
    <w:rsid w:val="1D3D44B8"/>
    <w:rsid w:val="1D623E20"/>
    <w:rsid w:val="1DC43734"/>
    <w:rsid w:val="1E6A10F9"/>
    <w:rsid w:val="1F1F489E"/>
    <w:rsid w:val="1F8D2690"/>
    <w:rsid w:val="20531417"/>
    <w:rsid w:val="21154D5A"/>
    <w:rsid w:val="21EC1E61"/>
    <w:rsid w:val="2277734E"/>
    <w:rsid w:val="22FB1D2D"/>
    <w:rsid w:val="244403F2"/>
    <w:rsid w:val="24741985"/>
    <w:rsid w:val="250834F2"/>
    <w:rsid w:val="2547757B"/>
    <w:rsid w:val="283C1B4B"/>
    <w:rsid w:val="28DA2B24"/>
    <w:rsid w:val="2B8A1635"/>
    <w:rsid w:val="2C1F5A42"/>
    <w:rsid w:val="2C445FA9"/>
    <w:rsid w:val="2C4677AE"/>
    <w:rsid w:val="2D126EBD"/>
    <w:rsid w:val="2DB15E0A"/>
    <w:rsid w:val="2DE03FF9"/>
    <w:rsid w:val="2E763A8B"/>
    <w:rsid w:val="2EBC4A66"/>
    <w:rsid w:val="2F1B5129"/>
    <w:rsid w:val="2F3C5BA7"/>
    <w:rsid w:val="30F46B5D"/>
    <w:rsid w:val="30FE535F"/>
    <w:rsid w:val="31537991"/>
    <w:rsid w:val="32783F0E"/>
    <w:rsid w:val="32BF0260"/>
    <w:rsid w:val="32D305D1"/>
    <w:rsid w:val="33C148CD"/>
    <w:rsid w:val="342B39EB"/>
    <w:rsid w:val="344572AC"/>
    <w:rsid w:val="3772444A"/>
    <w:rsid w:val="39462CB6"/>
    <w:rsid w:val="396A083B"/>
    <w:rsid w:val="399428F2"/>
    <w:rsid w:val="3A2D05C6"/>
    <w:rsid w:val="3A8914CF"/>
    <w:rsid w:val="3ABD5DEE"/>
    <w:rsid w:val="3C4C33EA"/>
    <w:rsid w:val="3C542B0D"/>
    <w:rsid w:val="3C9506A5"/>
    <w:rsid w:val="3D0A4BEF"/>
    <w:rsid w:val="3D233B23"/>
    <w:rsid w:val="3D54230E"/>
    <w:rsid w:val="3D7A1995"/>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4096111"/>
    <w:rsid w:val="4433501C"/>
    <w:rsid w:val="4499112D"/>
    <w:rsid w:val="452877C8"/>
    <w:rsid w:val="45A01AB9"/>
    <w:rsid w:val="46EE27C2"/>
    <w:rsid w:val="47652830"/>
    <w:rsid w:val="47B45127"/>
    <w:rsid w:val="47F5796A"/>
    <w:rsid w:val="488F069E"/>
    <w:rsid w:val="49BB5BEF"/>
    <w:rsid w:val="4A4027D8"/>
    <w:rsid w:val="4AB31197"/>
    <w:rsid w:val="4B46598C"/>
    <w:rsid w:val="4B476C6D"/>
    <w:rsid w:val="4C2F5C8C"/>
    <w:rsid w:val="4C4A14AC"/>
    <w:rsid w:val="4CFD2D35"/>
    <w:rsid w:val="4D21045F"/>
    <w:rsid w:val="4DBA5B35"/>
    <w:rsid w:val="4F372B72"/>
    <w:rsid w:val="4F9A5ACE"/>
    <w:rsid w:val="50190775"/>
    <w:rsid w:val="50C22148"/>
    <w:rsid w:val="528A0854"/>
    <w:rsid w:val="535F7ADD"/>
    <w:rsid w:val="53604C5E"/>
    <w:rsid w:val="5362532D"/>
    <w:rsid w:val="537D0A0C"/>
    <w:rsid w:val="53D31D87"/>
    <w:rsid w:val="53E67D0C"/>
    <w:rsid w:val="53ED01C1"/>
    <w:rsid w:val="54363BAA"/>
    <w:rsid w:val="54A60BCF"/>
    <w:rsid w:val="55947215"/>
    <w:rsid w:val="55C36AC2"/>
    <w:rsid w:val="55C67DF5"/>
    <w:rsid w:val="581C6D6F"/>
    <w:rsid w:val="5B8D0D0C"/>
    <w:rsid w:val="5C8F2D85"/>
    <w:rsid w:val="5CB26A7D"/>
    <w:rsid w:val="5D034B5B"/>
    <w:rsid w:val="5D5E7965"/>
    <w:rsid w:val="5DAA7FFC"/>
    <w:rsid w:val="5E870525"/>
    <w:rsid w:val="5E8D26AE"/>
    <w:rsid w:val="5EF8626D"/>
    <w:rsid w:val="5F6366B5"/>
    <w:rsid w:val="5F6661A5"/>
    <w:rsid w:val="61E8637C"/>
    <w:rsid w:val="620A0A24"/>
    <w:rsid w:val="629D1DAB"/>
    <w:rsid w:val="62FF5A4C"/>
    <w:rsid w:val="631C4748"/>
    <w:rsid w:val="63AD4A3F"/>
    <w:rsid w:val="64C6740E"/>
    <w:rsid w:val="65AE1FF2"/>
    <w:rsid w:val="67396EFC"/>
    <w:rsid w:val="69EA2B06"/>
    <w:rsid w:val="6A3B481E"/>
    <w:rsid w:val="6AAE5B2F"/>
    <w:rsid w:val="6C423AF6"/>
    <w:rsid w:val="6CA05A67"/>
    <w:rsid w:val="6FB92D61"/>
    <w:rsid w:val="70D74514"/>
    <w:rsid w:val="711B64C4"/>
    <w:rsid w:val="721F290F"/>
    <w:rsid w:val="724802B8"/>
    <w:rsid w:val="747550E2"/>
    <w:rsid w:val="7564748C"/>
    <w:rsid w:val="779D09FF"/>
    <w:rsid w:val="78083900"/>
    <w:rsid w:val="78EC2FE0"/>
    <w:rsid w:val="7A2C215F"/>
    <w:rsid w:val="7BD0595B"/>
    <w:rsid w:val="7C91122A"/>
    <w:rsid w:val="7CE1357B"/>
    <w:rsid w:val="7DB26EA6"/>
    <w:rsid w:val="7DBA7990"/>
    <w:rsid w:val="7E2364DE"/>
    <w:rsid w:val="7E7056FE"/>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2318</Words>
  <Characters>2489</Characters>
  <Lines>0</Lines>
  <Paragraphs>0</Paragraphs>
  <TotalTime>6</TotalTime>
  <ScaleCrop>false</ScaleCrop>
  <LinksUpToDate>false</LinksUpToDate>
  <CharactersWithSpaces>2589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钟坚</cp:lastModifiedBy>
  <cp:lastPrinted>2024-10-09T08:30:00Z</cp:lastPrinted>
  <dcterms:modified xsi:type="dcterms:W3CDTF">2025-06-03T09:33:27Z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3A5FE426A36D4E2E9D18F038BED72EEC_13</vt:lpwstr>
  </property>
  <property fmtid="{D5CDD505-2E9C-101B-9397-08002B2CF9AE}" pid="4" name="KSOTemplateDocerSaveRecord">
    <vt:lpwstr>eyJoZGlkIjoiNDAxNzIyMjExZGNkNTNhM2ZmOTBhNmQ5YTEzZGViNjgiLCJ1c2VySWQiOiIxNDc4NDY0NDUzIn0=</vt:lpwstr>
  </property>
</Properties>
</file>