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</w:p>
    <w:p>
      <w:pPr>
        <w:rPr>
          <w:rFonts w:hint="eastAsia"/>
          <w:b/>
          <w:bCs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湘阴县</w:t>
      </w:r>
      <w:r>
        <w:rPr>
          <w:rFonts w:hint="eastAsia"/>
          <w:b/>
          <w:bCs/>
          <w:sz w:val="44"/>
          <w:szCs w:val="44"/>
          <w:lang w:val="en-US" w:eastAsia="zh-CN"/>
        </w:rPr>
        <w:t>2021年依法注销取水许可证取水户名单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360"/>
        <w:gridCol w:w="2070"/>
        <w:gridCol w:w="1455"/>
        <w:gridCol w:w="2835"/>
        <w:gridCol w:w="3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取水许可单位名称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取水许可证号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取水类型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取水地点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3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湘阴县拦河坝水厂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取水(湘阴)字[2019]B0002号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地下水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三塘镇谢坪村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取水量发生改变，并已重新办理取水许可证。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湘阴县长仑水厂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取水(湘阴)字[2018]B0009号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地下水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石塘镇石塘村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取水量发生改变，并已重新办理取水许可证。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3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湘阴县东港水厂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取水(湘阴)字[2018]B0003号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地下水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岭北镇五洲村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取水量发生改变，并已重新办理取水许可证。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3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湘阴县关公潭水厂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取水(湘阴)字[2018]B0011号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地下水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新泉镇关公潭村</w:t>
            </w:r>
          </w:p>
        </w:tc>
        <w:tc>
          <w:tcPr>
            <w:tcW w:w="36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取水量发生改变，并已重新办理取水许可证。</w:t>
            </w:r>
          </w:p>
        </w:tc>
      </w:tr>
    </w:tbl>
    <w:p>
      <w:pPr>
        <w:jc w:val="left"/>
        <w:rPr>
          <w:rFonts w:hint="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E4239"/>
    <w:rsid w:val="175F6197"/>
    <w:rsid w:val="30BE4239"/>
    <w:rsid w:val="66846BA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2021-10-20T07:41:00Z</dcterms:created>
  <dc:creator>Administrator</dc:creator>
  <cp:lastModifiedBy>Administrator</cp:lastModifiedBy>
  <cp:lastPrinted>2021-11-12T02:53:26Z</cp:lastPrinted>
  <dcterms:modified xsi:type="dcterms:W3CDTF">2021-11-12T02:53:43Z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