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right="-334" w:rightChars="-159" w:firstLine="4976" w:firstLineChars="1555"/>
        <w:rPr>
          <w:rFonts w:ascii="仿宋" w:hAnsi="仿宋" w:eastAsia="仿宋" w:cs="仿宋"/>
          <w:bCs/>
          <w:sz w:val="32"/>
          <w:szCs w:val="32"/>
        </w:rPr>
      </w:pPr>
    </w:p>
    <w:p>
      <w:pPr>
        <w:pStyle w:val="6"/>
        <w:ind w:right="-334" w:rightChars="-159" w:firstLine="5440" w:firstLineChars="1700"/>
        <w:rPr>
          <w:rFonts w:ascii="仿宋" w:hAnsi="仿宋" w:eastAsia="仿宋" w:cs="仿宋"/>
          <w:bCs/>
          <w:sz w:val="32"/>
          <w:szCs w:val="32"/>
        </w:rPr>
      </w:pPr>
    </w:p>
    <w:p>
      <w:pPr>
        <w:pStyle w:val="6"/>
        <w:ind w:right="-334" w:rightChars="-159" w:firstLine="5120" w:firstLineChars="1600"/>
        <w:jc w:val="both"/>
        <w:rPr>
          <w:rFonts w:ascii="仿宋" w:hAnsi="仿宋" w:eastAsia="仿宋" w:cs="仿宋"/>
          <w:bCs/>
          <w:sz w:val="32"/>
          <w:szCs w:val="32"/>
        </w:rPr>
      </w:pPr>
      <w:r>
        <w:rPr>
          <w:rFonts w:hint="eastAsia" w:ascii="仿宋" w:hAnsi="仿宋" w:eastAsia="仿宋" w:cs="仿宋"/>
          <w:bCs/>
          <w:sz w:val="32"/>
          <w:szCs w:val="32"/>
        </w:rPr>
        <w:t>湘阴环评批〔</w:t>
      </w:r>
      <w:r>
        <w:rPr>
          <w:rFonts w:hint="eastAsia" w:ascii="仿宋" w:hAnsi="仿宋" w:eastAsia="仿宋" w:cs="仿宋"/>
          <w:bCs/>
          <w:sz w:val="32"/>
          <w:szCs w:val="32"/>
          <w:lang w:val="en-US" w:eastAsia="zh-CN"/>
        </w:rPr>
        <w:t>2020</w:t>
      </w:r>
      <w:r>
        <w:rPr>
          <w:rFonts w:hint="eastAsia" w:ascii="仿宋" w:hAnsi="仿宋" w:eastAsia="仿宋" w:cs="仿宋"/>
          <w:bCs/>
          <w:sz w:val="32"/>
          <w:szCs w:val="32"/>
        </w:rPr>
        <w:t>〕</w:t>
      </w:r>
      <w:r>
        <w:rPr>
          <w:rFonts w:hint="eastAsia" w:ascii="仿宋" w:hAnsi="仿宋" w:eastAsia="仿宋" w:cs="仿宋"/>
          <w:bCs/>
          <w:sz w:val="32"/>
          <w:szCs w:val="32"/>
          <w:lang w:val="en-US" w:eastAsia="zh-CN"/>
        </w:rPr>
        <w:t>12</w:t>
      </w:r>
      <w:r>
        <w:rPr>
          <w:rFonts w:hint="eastAsia" w:ascii="仿宋" w:hAnsi="仿宋" w:eastAsia="仿宋" w:cs="仿宋"/>
          <w:bCs/>
          <w:sz w:val="32"/>
          <w:szCs w:val="32"/>
        </w:rPr>
        <w:t>号</w:t>
      </w:r>
    </w:p>
    <w:p>
      <w:pPr>
        <w:spacing w:line="600" w:lineRule="exact"/>
        <w:ind w:left="-357" w:leftChars="-170" w:right="-334" w:rightChars="-159"/>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关于湖南金运置业有限公司湘阴恒大溪上桃花源项目一期（B）环境影响报告表批复</w:t>
      </w:r>
    </w:p>
    <w:p>
      <w:pPr>
        <w:pStyle w:val="2"/>
        <w:rPr>
          <w:rFonts w:hint="eastAsia"/>
        </w:rPr>
      </w:pPr>
    </w:p>
    <w:p>
      <w:pPr>
        <w:spacing w:line="600" w:lineRule="exact"/>
        <w:ind w:left="-357" w:leftChars="-170" w:right="-334" w:rightChars="-159"/>
        <w:rPr>
          <w:rFonts w:hint="eastAsia" w:ascii="仿宋_GB2312" w:hAnsi="新宋体" w:eastAsia="仿宋_GB2312"/>
          <w:bCs/>
          <w:sz w:val="32"/>
          <w:szCs w:val="32"/>
        </w:rPr>
      </w:pPr>
      <w:r>
        <w:rPr>
          <w:rFonts w:hint="eastAsia" w:ascii="仿宋_GB2312" w:hAnsi="新宋体" w:eastAsia="仿宋_GB2312"/>
          <w:bCs/>
          <w:sz w:val="32"/>
          <w:szCs w:val="32"/>
        </w:rPr>
        <w:t>湖南金运置业有限公司：</w:t>
      </w:r>
    </w:p>
    <w:p>
      <w:pPr>
        <w:spacing w:line="600" w:lineRule="exact"/>
        <w:ind w:left="-357" w:leftChars="-170" w:right="-334" w:rightChars="-159" w:firstLine="640" w:firstLineChars="200"/>
        <w:rPr>
          <w:rFonts w:hint="eastAsia" w:ascii="仿宋_GB2312" w:hAnsi="新宋体" w:eastAsia="仿宋_GB2312"/>
          <w:bCs/>
          <w:sz w:val="32"/>
          <w:szCs w:val="32"/>
        </w:rPr>
      </w:pPr>
      <w:r>
        <w:rPr>
          <w:rFonts w:hint="eastAsia" w:ascii="仿宋_GB2312" w:hAnsi="新宋体" w:eastAsia="仿宋_GB2312"/>
          <w:bCs/>
          <w:sz w:val="32"/>
          <w:szCs w:val="32"/>
        </w:rPr>
        <w:t>你单位</w:t>
      </w:r>
      <w:r>
        <w:rPr>
          <w:rFonts w:hint="eastAsia" w:ascii="仿宋_GB2312" w:hAnsi="新宋体" w:eastAsia="仿宋_GB2312"/>
          <w:bCs/>
          <w:sz w:val="32"/>
          <w:szCs w:val="32"/>
          <w:lang w:val="en-US" w:eastAsia="zh-CN"/>
        </w:rPr>
        <w:t>呈报</w:t>
      </w:r>
      <w:r>
        <w:rPr>
          <w:rFonts w:hint="eastAsia" w:ascii="仿宋_GB2312" w:hAnsi="新宋体" w:eastAsia="仿宋_GB2312"/>
          <w:bCs/>
          <w:sz w:val="32"/>
          <w:szCs w:val="32"/>
        </w:rPr>
        <w:t>《湖南金运置业有限公司湘阴恒大溪上桃花源项目一期（B）环境影响报告表》</w:t>
      </w: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报批稿</w:t>
      </w: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湘阴恒大溪上桃花源项目一期（B）环境影响评价审批告知承诺书</w:t>
      </w:r>
      <w:r>
        <w:rPr>
          <w:rFonts w:hint="eastAsia" w:ascii="仿宋_GB2312" w:hAnsi="新宋体" w:eastAsia="仿宋_GB2312"/>
          <w:bCs/>
          <w:sz w:val="32"/>
          <w:szCs w:val="32"/>
          <w:lang w:eastAsia="zh-CN"/>
        </w:rPr>
        <w:t>》、《湘阴恒大溪上桃花源项目一期（B）</w:t>
      </w:r>
      <w:r>
        <w:rPr>
          <w:rFonts w:hint="eastAsia" w:ascii="仿宋_GB2312" w:hAnsi="新宋体" w:eastAsia="仿宋_GB2312"/>
          <w:bCs/>
          <w:sz w:val="32"/>
          <w:szCs w:val="32"/>
          <w:lang w:val="en-US" w:eastAsia="zh-CN"/>
        </w:rPr>
        <w:t>评价文件报批申请表</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及有关附件已收悉。根据国家环境保护有关法律、法规、政策和项目所在地环境功能区划的要求，经研究，现批复如下:</w:t>
      </w:r>
    </w:p>
    <w:p>
      <w:pPr>
        <w:spacing w:line="600" w:lineRule="exact"/>
        <w:ind w:left="-357" w:leftChars="-170" w:right="-334" w:rightChars="-159" w:firstLine="640" w:firstLineChars="200"/>
        <w:rPr>
          <w:rFonts w:hint="eastAsia" w:ascii="仿宋_GB2312" w:hAnsi="新宋体" w:eastAsia="仿宋_GB2312"/>
          <w:bCs/>
          <w:sz w:val="32"/>
          <w:szCs w:val="32"/>
        </w:rPr>
      </w:pPr>
      <w:r>
        <w:rPr>
          <w:rFonts w:hint="eastAsia" w:ascii="仿宋_GB2312" w:hAnsi="新宋体" w:eastAsia="仿宋_GB2312"/>
          <w:bCs/>
          <w:sz w:val="32"/>
          <w:szCs w:val="32"/>
        </w:rPr>
        <w:t>一、湖南金运置业有限公司湘阴恒大溪上桃花源项目一期（B）</w:t>
      </w:r>
      <w:r>
        <w:rPr>
          <w:rFonts w:hint="eastAsia" w:ascii="仿宋_GB2312" w:hAnsi="新宋体" w:eastAsia="仿宋_GB2312"/>
          <w:bCs/>
          <w:sz w:val="32"/>
          <w:szCs w:val="32"/>
          <w:lang w:val="en-US" w:eastAsia="zh-CN"/>
        </w:rPr>
        <w:t>拟建于</w:t>
      </w:r>
      <w:r>
        <w:rPr>
          <w:rFonts w:hint="eastAsia" w:ascii="仿宋_GB2312" w:hAnsi="新宋体" w:eastAsia="仿宋_GB2312"/>
          <w:bCs/>
          <w:sz w:val="32"/>
          <w:szCs w:val="32"/>
        </w:rPr>
        <w:t>湘阴县金龙镇芙蓉北路以东燎原水库南侧</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项目总投资</w:t>
      </w:r>
      <w:r>
        <w:rPr>
          <w:rFonts w:hint="eastAsia" w:ascii="仿宋_GB2312" w:hAnsi="新宋体" w:eastAsia="仿宋_GB2312"/>
          <w:bCs/>
          <w:sz w:val="32"/>
          <w:szCs w:val="32"/>
          <w:lang w:val="en-US" w:eastAsia="zh-CN"/>
        </w:rPr>
        <w:t>40235.40</w:t>
      </w:r>
      <w:r>
        <w:rPr>
          <w:rFonts w:hint="eastAsia" w:ascii="仿宋_GB2312" w:hAnsi="新宋体" w:eastAsia="仿宋_GB2312"/>
          <w:bCs/>
          <w:sz w:val="32"/>
          <w:szCs w:val="32"/>
        </w:rPr>
        <w:t>万元，其中环保投资774万元。项目总用地面积为78873.22m</w:t>
      </w:r>
      <w:r>
        <w:rPr>
          <w:rFonts w:hint="eastAsia" w:ascii="仿宋_GB2312" w:hAnsi="新宋体" w:eastAsia="仿宋_GB2312"/>
          <w:bCs/>
          <w:sz w:val="32"/>
          <w:szCs w:val="32"/>
          <w:vertAlign w:val="superscript"/>
        </w:rPr>
        <w:t>2</w:t>
      </w:r>
      <w:r>
        <w:rPr>
          <w:rFonts w:hint="eastAsia" w:ascii="仿宋_GB2312" w:hAnsi="新宋体" w:eastAsia="仿宋_GB2312"/>
          <w:bCs/>
          <w:sz w:val="32"/>
          <w:szCs w:val="32"/>
        </w:rPr>
        <w:t>(合118.31亩)，总建筑面积104078.43m</w:t>
      </w:r>
      <w:r>
        <w:rPr>
          <w:rFonts w:hint="eastAsia" w:ascii="仿宋_GB2312" w:hAnsi="新宋体" w:eastAsia="仿宋_GB2312"/>
          <w:bCs/>
          <w:sz w:val="32"/>
          <w:szCs w:val="32"/>
          <w:vertAlign w:val="superscript"/>
        </w:rPr>
        <w:t>2</w:t>
      </w:r>
      <w:r>
        <w:rPr>
          <w:rFonts w:hint="eastAsia" w:ascii="仿宋_GB2312" w:hAnsi="新宋体" w:eastAsia="仿宋_GB2312"/>
          <w:bCs/>
          <w:sz w:val="32"/>
          <w:szCs w:val="32"/>
        </w:rPr>
        <w:t>,总计容建筑面积77398.05m</w:t>
      </w:r>
      <w:r>
        <w:rPr>
          <w:rFonts w:hint="eastAsia" w:ascii="仿宋_GB2312" w:hAnsi="新宋体" w:eastAsia="仿宋_GB2312"/>
          <w:bCs/>
          <w:sz w:val="32"/>
          <w:szCs w:val="32"/>
          <w:vertAlign w:val="superscript"/>
        </w:rPr>
        <w:t>2</w:t>
      </w:r>
      <w:r>
        <w:rPr>
          <w:rFonts w:hint="eastAsia" w:ascii="仿宋_GB2312" w:hAnsi="新宋体" w:eastAsia="仿宋_GB2312"/>
          <w:bCs/>
          <w:sz w:val="32"/>
          <w:szCs w:val="32"/>
        </w:rPr>
        <w:t>；主要建设内容</w:t>
      </w:r>
      <w:r>
        <w:rPr>
          <w:rFonts w:hint="eastAsia" w:ascii="仿宋_GB2312" w:hAnsi="新宋体" w:eastAsia="仿宋_GB2312"/>
          <w:bCs/>
          <w:sz w:val="32"/>
          <w:szCs w:val="32"/>
          <w:lang w:val="en-US" w:eastAsia="zh-CN"/>
        </w:rPr>
        <w:t>由</w:t>
      </w:r>
      <w:r>
        <w:rPr>
          <w:rFonts w:hint="eastAsia" w:ascii="仿宋_GB2312" w:hAnsi="新宋体" w:eastAsia="仿宋_GB2312"/>
          <w:bCs/>
          <w:sz w:val="32"/>
          <w:szCs w:val="32"/>
        </w:rPr>
        <w:t>主体工程、辅助工程、公用工程及环保工程等组成，包括高层、多层住宅等及其公共配套设施。项目</w:t>
      </w:r>
      <w:r>
        <w:rPr>
          <w:rFonts w:hint="eastAsia" w:ascii="仿宋_GB2312" w:hAnsi="新宋体" w:eastAsia="仿宋_GB2312"/>
          <w:bCs/>
          <w:sz w:val="32"/>
          <w:szCs w:val="32"/>
          <w:lang w:val="en-US" w:eastAsia="zh-CN"/>
        </w:rPr>
        <w:t>不设地面停</w:t>
      </w:r>
      <w:r>
        <w:rPr>
          <w:rFonts w:hint="eastAsia" w:ascii="仿宋_GB2312" w:hAnsi="新宋体" w:eastAsia="仿宋_GB2312"/>
          <w:bCs/>
          <w:sz w:val="32"/>
          <w:szCs w:val="32"/>
        </w:rPr>
        <w:t>车位，其中非机动车位360个，地下停车位</w:t>
      </w:r>
      <w:r>
        <w:rPr>
          <w:rFonts w:hint="eastAsia" w:ascii="仿宋_GB2312" w:hAnsi="新宋体" w:eastAsia="仿宋_GB2312"/>
          <w:bCs/>
          <w:sz w:val="32"/>
          <w:szCs w:val="32"/>
          <w:lang w:val="en-US" w:eastAsia="zh-CN"/>
        </w:rPr>
        <w:t>526</w:t>
      </w:r>
      <w:r>
        <w:rPr>
          <w:rFonts w:hint="eastAsia" w:ascii="仿宋_GB2312" w:hAnsi="新宋体" w:eastAsia="仿宋_GB2312"/>
          <w:bCs/>
          <w:sz w:val="32"/>
          <w:szCs w:val="32"/>
        </w:rPr>
        <w:t>个；项目绿</w:t>
      </w:r>
      <w:r>
        <w:rPr>
          <w:rFonts w:hint="eastAsia" w:ascii="仿宋_GB2312" w:hAnsi="新宋体" w:eastAsia="仿宋_GB2312"/>
          <w:bCs/>
          <w:sz w:val="32"/>
          <w:szCs w:val="32"/>
          <w:lang w:val="en-US" w:eastAsia="zh-CN"/>
        </w:rPr>
        <w:t>地</w:t>
      </w:r>
      <w:r>
        <w:rPr>
          <w:rFonts w:hint="eastAsia" w:ascii="仿宋_GB2312" w:hAnsi="新宋体" w:eastAsia="仿宋_GB2312"/>
          <w:bCs/>
          <w:sz w:val="32"/>
          <w:szCs w:val="32"/>
        </w:rPr>
        <w:t>面积30062.</w:t>
      </w:r>
      <w:r>
        <w:rPr>
          <w:rFonts w:hint="eastAsia" w:ascii="仿宋_GB2312" w:hAnsi="新宋体" w:eastAsia="仿宋_GB2312"/>
          <w:bCs/>
          <w:sz w:val="32"/>
          <w:szCs w:val="32"/>
          <w:lang w:val="en-US" w:eastAsia="zh-CN"/>
        </w:rPr>
        <w:t>00</w:t>
      </w:r>
      <w:r>
        <w:rPr>
          <w:rFonts w:hint="eastAsia" w:ascii="仿宋_GB2312" w:hAnsi="新宋体" w:eastAsia="仿宋_GB2312"/>
          <w:bCs/>
          <w:sz w:val="32"/>
          <w:szCs w:val="32"/>
        </w:rPr>
        <w:t>m</w:t>
      </w:r>
      <w:r>
        <w:rPr>
          <w:rFonts w:hint="eastAsia" w:ascii="仿宋_GB2312" w:hAnsi="新宋体" w:eastAsia="仿宋_GB2312"/>
          <w:bCs/>
          <w:sz w:val="32"/>
          <w:szCs w:val="32"/>
          <w:vertAlign w:val="superscript"/>
        </w:rPr>
        <w:t>2</w:t>
      </w:r>
      <w:r>
        <w:rPr>
          <w:rFonts w:hint="eastAsia" w:ascii="仿宋_GB2312" w:hAnsi="新宋体" w:eastAsia="仿宋_GB2312"/>
          <w:bCs/>
          <w:sz w:val="32"/>
          <w:szCs w:val="32"/>
        </w:rPr>
        <w:t>，绿</w:t>
      </w:r>
      <w:r>
        <w:rPr>
          <w:rFonts w:hint="eastAsia" w:ascii="仿宋_GB2312" w:hAnsi="新宋体" w:eastAsia="仿宋_GB2312"/>
          <w:bCs/>
          <w:sz w:val="32"/>
          <w:szCs w:val="32"/>
          <w:lang w:val="en-US" w:eastAsia="zh-CN"/>
        </w:rPr>
        <w:t>地</w:t>
      </w:r>
      <w:r>
        <w:rPr>
          <w:rFonts w:hint="eastAsia" w:ascii="仿宋_GB2312" w:hAnsi="新宋体" w:eastAsia="仿宋_GB2312"/>
          <w:bCs/>
          <w:sz w:val="32"/>
          <w:szCs w:val="32"/>
        </w:rPr>
        <w:t>率3</w:t>
      </w:r>
      <w:r>
        <w:rPr>
          <w:rFonts w:hint="eastAsia" w:ascii="仿宋_GB2312" w:hAnsi="新宋体" w:eastAsia="仿宋_GB2312"/>
          <w:bCs/>
          <w:sz w:val="32"/>
          <w:szCs w:val="32"/>
          <w:lang w:val="en-US" w:eastAsia="zh-CN"/>
        </w:rPr>
        <w:t>8.11</w:t>
      </w:r>
      <w:r>
        <w:rPr>
          <w:rFonts w:hint="eastAsia" w:ascii="仿宋_GB2312" w:hAnsi="新宋体" w:eastAsia="仿宋_GB2312"/>
          <w:bCs/>
          <w:sz w:val="32"/>
          <w:szCs w:val="32"/>
        </w:rPr>
        <w:t>%</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并配套建设给排水、供电、消防、环卫、通讯、道路等附属工程。</w:t>
      </w:r>
    </w:p>
    <w:p>
      <w:pPr>
        <w:spacing w:line="600" w:lineRule="exact"/>
        <w:ind w:left="-357" w:leftChars="-170" w:right="-334" w:rightChars="-159" w:firstLine="640" w:firstLineChars="200"/>
        <w:rPr>
          <w:rFonts w:hint="default" w:ascii="仿宋_GB2312" w:hAnsi="新宋体" w:eastAsia="仿宋_GB2312"/>
          <w:bCs/>
          <w:sz w:val="32"/>
          <w:szCs w:val="32"/>
          <w:lang w:val="en-US" w:eastAsia="zh-CN"/>
        </w:rPr>
      </w:pPr>
      <w:r>
        <w:rPr>
          <w:rFonts w:hint="eastAsia" w:ascii="仿宋_GB2312" w:hAnsi="新宋体" w:eastAsia="仿宋_GB2312"/>
          <w:bCs/>
          <w:sz w:val="32"/>
          <w:szCs w:val="32"/>
        </w:rPr>
        <w:t>该项目符合国家产业政策，</w:t>
      </w:r>
      <w:r>
        <w:rPr>
          <w:rFonts w:hint="eastAsia" w:ascii="仿宋_GB2312" w:hAnsi="新宋体" w:eastAsia="仿宋_GB2312"/>
          <w:bCs/>
          <w:sz w:val="32"/>
          <w:szCs w:val="32"/>
          <w:lang w:val="en-US" w:eastAsia="zh-CN"/>
        </w:rPr>
        <w:t>根据生态环境部《关于统筹做好疫情防控和经济发展生态环保工作的指导意见》（环综合【2020】13号）、</w:t>
      </w:r>
      <w:r>
        <w:rPr>
          <w:rFonts w:hint="eastAsia" w:ascii="仿宋_GB2312" w:hAnsi="新宋体" w:eastAsia="仿宋_GB2312"/>
          <w:bCs/>
          <w:sz w:val="32"/>
          <w:szCs w:val="32"/>
        </w:rPr>
        <w:t>湖南汇恒环境保护科技发展有限公司编制的该项目环境影响报告表评价结论</w:t>
      </w:r>
      <w:r>
        <w:rPr>
          <w:rFonts w:hint="eastAsia" w:ascii="仿宋_GB2312" w:hAnsi="新宋体" w:eastAsia="仿宋_GB2312"/>
          <w:bCs/>
          <w:sz w:val="32"/>
          <w:szCs w:val="32"/>
          <w:lang w:val="en-US" w:eastAsia="zh-CN"/>
        </w:rPr>
        <w:t>以</w:t>
      </w:r>
      <w:r>
        <w:rPr>
          <w:rFonts w:hint="eastAsia" w:ascii="仿宋_GB2312" w:hAnsi="新宋体" w:eastAsia="仿宋_GB2312"/>
          <w:bCs/>
          <w:sz w:val="32"/>
          <w:szCs w:val="32"/>
        </w:rPr>
        <w:t>及</w:t>
      </w:r>
      <w:r>
        <w:rPr>
          <w:rFonts w:hint="eastAsia" w:ascii="仿宋_GB2312" w:hAnsi="新宋体" w:eastAsia="仿宋_GB2312"/>
          <w:bCs/>
          <w:sz w:val="32"/>
          <w:szCs w:val="32"/>
          <w:lang w:val="en-US" w:eastAsia="zh-CN"/>
        </w:rPr>
        <w:t>你单位申请审批告知承诺函等文件规定</w:t>
      </w:r>
      <w:r>
        <w:rPr>
          <w:rFonts w:hint="eastAsia" w:ascii="仿宋_GB2312" w:hAnsi="新宋体" w:eastAsia="仿宋_GB2312"/>
          <w:bCs/>
          <w:sz w:val="32"/>
          <w:szCs w:val="32"/>
        </w:rPr>
        <w:t>，从环</w:t>
      </w:r>
      <w:r>
        <w:rPr>
          <w:rFonts w:hint="eastAsia" w:ascii="仿宋_GB2312" w:hAnsi="新宋体" w:eastAsia="仿宋_GB2312"/>
          <w:bCs/>
          <w:sz w:val="32"/>
          <w:szCs w:val="32"/>
          <w:lang w:val="en-US" w:eastAsia="zh-CN"/>
        </w:rPr>
        <w:t>境保护角度</w:t>
      </w:r>
      <w:r>
        <w:rPr>
          <w:rFonts w:hint="eastAsia" w:ascii="仿宋_GB2312" w:hAnsi="新宋体" w:eastAsia="仿宋_GB2312"/>
          <w:bCs/>
          <w:sz w:val="32"/>
          <w:szCs w:val="32"/>
        </w:rPr>
        <w:t>出发，我局原则同意</w:t>
      </w:r>
      <w:r>
        <w:rPr>
          <w:rFonts w:hint="eastAsia" w:ascii="仿宋_GB2312" w:hAnsi="新宋体" w:eastAsia="仿宋_GB2312"/>
          <w:bCs/>
          <w:sz w:val="32"/>
          <w:szCs w:val="32"/>
          <w:lang w:val="en-US" w:eastAsia="zh-CN"/>
        </w:rPr>
        <w:t>你单位湘阴恒大溪上桃花源项目一期（B）建设。</w:t>
      </w:r>
    </w:p>
    <w:p>
      <w:pPr>
        <w:numPr>
          <w:ilvl w:val="0"/>
          <w:numId w:val="1"/>
        </w:numPr>
        <w:spacing w:line="600" w:lineRule="exact"/>
        <w:ind w:left="-357" w:leftChars="-170" w:right="-334" w:rightChars="-159" w:firstLine="640" w:firstLineChars="200"/>
        <w:rPr>
          <w:rFonts w:hint="eastAsia" w:ascii="仿宋_GB2312" w:hAnsi="新宋体" w:eastAsia="仿宋_GB2312"/>
          <w:bCs/>
          <w:sz w:val="32"/>
          <w:szCs w:val="32"/>
          <w:lang w:val="en-US" w:eastAsia="zh-CN"/>
        </w:rPr>
      </w:pPr>
      <w:r>
        <w:rPr>
          <w:rFonts w:hint="eastAsia" w:ascii="仿宋_GB2312" w:hAnsi="新宋体" w:eastAsia="仿宋_GB2312"/>
          <w:bCs/>
          <w:sz w:val="32"/>
          <w:szCs w:val="32"/>
        </w:rPr>
        <w:t>项目建设及营运过程中须全面落实环境影响报告表提出的各项保护措施，并</w:t>
      </w:r>
      <w:r>
        <w:rPr>
          <w:rFonts w:hint="eastAsia" w:ascii="仿宋_GB2312" w:hAnsi="新宋体" w:eastAsia="仿宋_GB2312"/>
          <w:bCs/>
          <w:sz w:val="32"/>
          <w:szCs w:val="32"/>
          <w:lang w:val="en-US" w:eastAsia="zh-CN"/>
        </w:rPr>
        <w:t>按照单位所承诺的内容加强建设，特别是施工期的扬尘、废水、机械噪声、建筑垃圾等环境管理，</w:t>
      </w:r>
      <w:r>
        <w:rPr>
          <w:rFonts w:hint="eastAsia" w:ascii="仿宋_GB2312" w:eastAsia="仿宋_GB2312"/>
          <w:sz w:val="32"/>
          <w:szCs w:val="32"/>
        </w:rPr>
        <w:t>严格执行《防治城市扬尘污染技术规范》以及《岳阳市人民政府关于控制市城区扬尘污染的通告》（岳政告[2009]8号）采取有效的施工扬尘污染控制措施，做到施工工地周边100%围挡、物料堆放100%覆盖、出入车辆100%冲洗、施工现场地面100%硬化、拆迁工地100%湿法作业、渣土车辆100%密闭运输，防止建设及运输过程中的扬尘对环境空气产生影响</w:t>
      </w:r>
      <w:r>
        <w:rPr>
          <w:rFonts w:hint="eastAsia" w:ascii="仿宋_GB2312" w:eastAsia="仿宋_GB2312"/>
          <w:sz w:val="32"/>
          <w:szCs w:val="32"/>
          <w:lang w:eastAsia="zh-CN"/>
        </w:rPr>
        <w:t>，</w:t>
      </w:r>
      <w:r>
        <w:rPr>
          <w:rFonts w:hint="eastAsia" w:ascii="仿宋_GB2312" w:hAnsi="新宋体" w:eastAsia="仿宋_GB2312"/>
          <w:bCs/>
          <w:sz w:val="32"/>
          <w:szCs w:val="32"/>
          <w:lang w:val="en-US" w:eastAsia="zh-CN"/>
        </w:rPr>
        <w:t>切实承担企业主体责任，严格落实各项生态环境保护措施和风险防范措施，严格执行环保“三同时”制度，确保各项污染物排放满足国家、地方规定的排放标准，定期开展例行检查，确保不造成各种环境污染。</w:t>
      </w:r>
    </w:p>
    <w:p>
      <w:pPr>
        <w:numPr>
          <w:ilvl w:val="0"/>
          <w:numId w:val="1"/>
        </w:numPr>
        <w:spacing w:line="600" w:lineRule="exact"/>
        <w:ind w:left="-357" w:leftChars="-170" w:right="-334" w:rightChars="-159" w:firstLine="640" w:firstLineChars="200"/>
        <w:rPr>
          <w:rFonts w:hint="eastAsia" w:ascii="仿宋_GB2312" w:hAnsi="新宋体" w:eastAsia="仿宋_GB2312"/>
          <w:bCs/>
          <w:sz w:val="32"/>
          <w:szCs w:val="32"/>
          <w:lang w:val="en-US" w:eastAsia="zh-CN"/>
        </w:rPr>
      </w:pPr>
      <w:r>
        <w:rPr>
          <w:rFonts w:hint="eastAsia" w:ascii="仿宋_GB2312" w:hAnsi="新宋体" w:eastAsia="仿宋_GB2312"/>
          <w:bCs/>
          <w:sz w:val="32"/>
          <w:szCs w:val="32"/>
          <w:lang w:val="en-US" w:eastAsia="zh-CN"/>
        </w:rPr>
        <w:t>《湘阴恒大溪上桃花源项目一期（B）环境影响报告表》经告知承诺制审批后，建设项目性质、规模、地点、采用的防治污染措施、防止生态破坏措施发生重大变动的，须重新报批《环境影响报告表》，你单位要严格按照2020年县规委会第2次会议纪要（2020年4月9日）关</w:t>
      </w:r>
      <w:bookmarkStart w:id="0" w:name="_GoBack"/>
      <w:bookmarkEnd w:id="0"/>
      <w:r>
        <w:rPr>
          <w:rFonts w:hint="eastAsia" w:ascii="仿宋_GB2312" w:hAnsi="新宋体" w:eastAsia="仿宋_GB2312"/>
          <w:bCs/>
          <w:sz w:val="32"/>
          <w:szCs w:val="32"/>
          <w:lang w:val="en-US" w:eastAsia="zh-CN"/>
        </w:rPr>
        <w:t>于《审议恒大溪上桃花源一期修改方案和恒大御湖庄园A区规划建筑设计方案》开展项目建设，建设过程中不得占用水库库容和鹅形山森林公园生态红线。</w:t>
      </w:r>
    </w:p>
    <w:p>
      <w:pPr>
        <w:spacing w:line="600" w:lineRule="exact"/>
        <w:ind w:left="-357" w:leftChars="-170" w:right="-334" w:rightChars="-159" w:firstLine="640" w:firstLineChars="200"/>
        <w:rPr>
          <w:rFonts w:hint="default" w:ascii="仿宋_GB2312" w:hAnsi="新宋体" w:eastAsia="仿宋_GB2312"/>
          <w:bCs/>
          <w:sz w:val="32"/>
          <w:szCs w:val="32"/>
          <w:lang w:val="en-US" w:eastAsia="zh-CN"/>
        </w:rPr>
      </w:pPr>
      <w:r>
        <w:rPr>
          <w:rFonts w:hint="eastAsia" w:ascii="仿宋_GB2312" w:hAnsi="新宋体" w:eastAsia="仿宋_GB2312"/>
          <w:bCs/>
          <w:sz w:val="32"/>
          <w:szCs w:val="32"/>
          <w:lang w:val="en-US" w:eastAsia="zh-CN"/>
        </w:rPr>
        <w:t>四、我局将依法对该项目加强环境监管，监督你单位落实各项环境保护和风险防范措施，对你公司在告知承诺书中弄虚作假或不落实承诺的情形予以依法查处，切实保障环评文件质量，对存在重大漏项或弄虚作假依法依规撤销该项目环评批复文件，并按照《环境影响评价法》《建设项目环境影响评价报告书（表）编制监督管理办法》等相关规定，对相关单位及人员予以处罚，向社会公开，并纳入信用管理。</w:t>
      </w:r>
    </w:p>
    <w:p>
      <w:pPr>
        <w:spacing w:line="600" w:lineRule="exact"/>
        <w:ind w:left="-357" w:leftChars="-170" w:right="-334" w:rightChars="-159"/>
        <w:rPr>
          <w:rFonts w:hint="eastAsia" w:ascii="仿宋_GB2312" w:hAnsi="新宋体" w:eastAsia="仿宋_GB2312"/>
          <w:bCs/>
          <w:sz w:val="32"/>
          <w:szCs w:val="32"/>
        </w:rPr>
      </w:pPr>
    </w:p>
    <w:p>
      <w:pPr>
        <w:spacing w:line="600" w:lineRule="exact"/>
        <w:ind w:left="-357" w:leftChars="-170" w:right="-334" w:rightChars="-159"/>
        <w:rPr>
          <w:rFonts w:hint="eastAsia" w:ascii="仿宋_GB2312" w:hAnsi="新宋体" w:eastAsia="仿宋_GB2312"/>
          <w:bCs/>
          <w:sz w:val="32"/>
          <w:szCs w:val="32"/>
        </w:rPr>
      </w:pPr>
    </w:p>
    <w:p>
      <w:pPr>
        <w:spacing w:line="600" w:lineRule="exact"/>
        <w:ind w:right="-334" w:rightChars="-159" w:firstLine="4480" w:firstLineChars="1400"/>
        <w:rPr>
          <w:rFonts w:hint="eastAsia" w:ascii="仿宋_GB2312" w:hAnsi="新宋体" w:eastAsia="仿宋_GB2312"/>
          <w:bCs/>
          <w:sz w:val="32"/>
          <w:szCs w:val="32"/>
        </w:rPr>
      </w:pPr>
      <w:r>
        <w:rPr>
          <w:rFonts w:hint="eastAsia" w:ascii="仿宋_GB2312" w:hAnsi="新宋体" w:eastAsia="仿宋_GB2312"/>
          <w:bCs/>
          <w:sz w:val="32"/>
          <w:szCs w:val="32"/>
        </w:rPr>
        <w:t>岳阳市生态环境局湘阴分局</w:t>
      </w:r>
    </w:p>
    <w:p>
      <w:pPr>
        <w:spacing w:line="600" w:lineRule="exact"/>
        <w:ind w:left="-357" w:leftChars="-170" w:right="-334" w:rightChars="-159" w:firstLine="5760" w:firstLineChars="1800"/>
        <w:rPr>
          <w:rFonts w:hint="eastAsia" w:ascii="仿宋_GB2312" w:hAnsi="新宋体" w:eastAsia="仿宋_GB2312"/>
          <w:bCs/>
          <w:sz w:val="32"/>
          <w:szCs w:val="32"/>
        </w:rPr>
      </w:pPr>
      <w:r>
        <w:rPr>
          <w:rFonts w:hint="eastAsia" w:ascii="仿宋_GB2312" w:hAnsi="新宋体" w:eastAsia="仿宋_GB2312"/>
          <w:bCs/>
          <w:sz w:val="32"/>
          <w:szCs w:val="32"/>
        </w:rPr>
        <w:t>2020年</w:t>
      </w:r>
      <w:r>
        <w:rPr>
          <w:rFonts w:hint="eastAsia" w:ascii="仿宋_GB2312" w:hAnsi="新宋体" w:eastAsia="仿宋_GB2312"/>
          <w:bCs/>
          <w:sz w:val="32"/>
          <w:szCs w:val="32"/>
          <w:lang w:val="en-US" w:eastAsia="zh-CN"/>
        </w:rPr>
        <w:t>4</w:t>
      </w:r>
      <w:r>
        <w:rPr>
          <w:rFonts w:hint="eastAsia" w:ascii="仿宋_GB2312" w:hAnsi="新宋体" w:eastAsia="仿宋_GB2312"/>
          <w:bCs/>
          <w:sz w:val="32"/>
          <w:szCs w:val="32"/>
        </w:rPr>
        <w:t>月1</w:t>
      </w:r>
      <w:r>
        <w:rPr>
          <w:rFonts w:hint="eastAsia" w:ascii="仿宋_GB2312" w:hAnsi="新宋体" w:eastAsia="仿宋_GB2312"/>
          <w:bCs/>
          <w:sz w:val="32"/>
          <w:szCs w:val="32"/>
          <w:lang w:val="en-US" w:eastAsia="zh-CN"/>
        </w:rPr>
        <w:t>0</w:t>
      </w:r>
      <w:r>
        <w:rPr>
          <w:rFonts w:hint="eastAsia" w:ascii="仿宋_GB2312" w:hAnsi="新宋体" w:eastAsia="仿宋_GB2312"/>
          <w:bCs/>
          <w:sz w:val="32"/>
          <w:szCs w:val="32"/>
        </w:rPr>
        <w:t>日</w:t>
      </w:r>
    </w:p>
    <w:p>
      <w:pPr>
        <w:pStyle w:val="2"/>
        <w:rPr>
          <w:rFonts w:hint="default"/>
          <w:lang w:val="en-US"/>
        </w:rPr>
      </w:pPr>
    </w:p>
    <w:p>
      <w:pPr>
        <w:spacing w:line="600" w:lineRule="exact"/>
        <w:ind w:left="-357" w:leftChars="-170" w:right="-334" w:rightChars="-159"/>
        <w:rPr>
          <w:rFonts w:hint="default" w:ascii="仿宋_GB2312" w:hAnsi="新宋体" w:eastAsia="仿宋_GB2312"/>
          <w:bCs/>
          <w:sz w:val="32"/>
          <w:szCs w:val="32"/>
          <w:lang w:val="en-US"/>
        </w:rPr>
      </w:pPr>
    </w:p>
    <w:p>
      <w:pPr>
        <w:spacing w:line="600" w:lineRule="exact"/>
        <w:ind w:left="-357" w:leftChars="-170" w:right="-334" w:rightChars="-159"/>
        <w:rPr>
          <w:rFonts w:hint="default" w:ascii="仿宋_GB2312" w:hAnsi="新宋体" w:eastAsia="仿宋_GB2312"/>
          <w:bCs/>
          <w:sz w:val="32"/>
          <w:szCs w:val="32"/>
          <w:lang w:val="en-US"/>
        </w:rPr>
      </w:pPr>
    </w:p>
    <w:p>
      <w:pPr>
        <w:spacing w:line="600" w:lineRule="exact"/>
        <w:ind w:right="-334" w:rightChars="-159"/>
        <w:rPr>
          <w:rFonts w:hint="default" w:ascii="仿宋_GB2312" w:hAnsi="新宋体" w:eastAsia="仿宋_GB2312"/>
          <w:bCs/>
          <w:sz w:val="32"/>
          <w:szCs w:val="32"/>
          <w:lang w:val="en-US" w:eastAsia="zh-CN"/>
        </w:rPr>
      </w:pPr>
      <w:r>
        <w:rPr>
          <w:rFonts w:hint="eastAsia" w:ascii="仿宋_GB2312" w:hAnsi="新宋体" w:eastAsia="仿宋_GB2312"/>
          <w:bCs/>
          <w:sz w:val="32"/>
          <w:szCs w:val="32"/>
          <w:lang w:val="en-US" w:eastAsia="zh-CN"/>
        </w:rPr>
        <w:t xml:space="preserve">                                          </w:t>
      </w:r>
    </w:p>
    <w:p>
      <w:pPr>
        <w:pStyle w:val="2"/>
        <w:rPr>
          <w:rFonts w:hint="eastAsia"/>
          <w:u w:val="single"/>
          <w:lang w:val="en-US" w:eastAsia="zh-CN"/>
        </w:rPr>
      </w:pPr>
    </w:p>
    <w:p>
      <w:pPr>
        <w:pStyle w:val="2"/>
        <w:rPr>
          <w:rFonts w:hint="default" w:eastAsia="宋体"/>
          <w:u w:val="single"/>
          <w:lang w:val="en-US" w:eastAsia="zh-CN"/>
        </w:rPr>
      </w:pPr>
      <w:r>
        <w:rPr>
          <w:rFonts w:hint="eastAsia"/>
          <w:u w:val="single"/>
          <w:lang w:val="en-US" w:eastAsia="zh-CN"/>
        </w:rPr>
        <w:t xml:space="preserve">                                                             </w:t>
      </w:r>
    </w:p>
    <w:p>
      <w:pPr>
        <w:pStyle w:val="2"/>
        <w:ind w:left="1280" w:hanging="1280" w:hangingChars="400"/>
        <w:jc w:val="both"/>
        <w:rPr>
          <w:rFonts w:hint="default" w:ascii="仿宋_GB2312" w:hAnsi="Times New Roman" w:eastAsia="仿宋_GB2312" w:cs="Times New Roman"/>
          <w:color w:val="000000"/>
          <w:kern w:val="2"/>
          <w:sz w:val="32"/>
          <w:szCs w:val="32"/>
          <w:lang w:val="en-US" w:eastAsia="zh-CN" w:bidi="ar-SA"/>
        </w:rPr>
      </w:pPr>
      <w:r>
        <w:rPr>
          <w:rFonts w:hint="default" w:ascii="仿宋_GB2312" w:hAnsi="新宋体" w:eastAsia="仿宋_GB2312" w:cs="Times New Roman"/>
          <w:bCs/>
          <w:kern w:val="2"/>
          <w:sz w:val="32"/>
          <w:szCs w:val="32"/>
          <w:lang w:val="en-US" w:eastAsia="zh-CN" w:bidi="ar-SA"/>
        </w:rPr>
        <w:t>抄送：</w:t>
      </w:r>
      <w:r>
        <w:rPr>
          <w:rFonts w:hint="eastAsia" w:ascii="仿宋_GB2312" w:hAnsi="Times New Roman" w:eastAsia="仿宋_GB2312" w:cs="Times New Roman"/>
          <w:color w:val="000000"/>
          <w:kern w:val="2"/>
          <w:sz w:val="32"/>
          <w:szCs w:val="32"/>
          <w:lang w:val="en-US" w:eastAsia="zh-CN" w:bidi="ar-SA"/>
        </w:rPr>
        <w:t>湘阴县</w:t>
      </w:r>
      <w:r>
        <w:rPr>
          <w:rFonts w:hint="default" w:ascii="仿宋_GB2312" w:hAnsi="Times New Roman" w:eastAsia="仿宋_GB2312" w:cs="Times New Roman"/>
          <w:color w:val="000000"/>
          <w:kern w:val="2"/>
          <w:sz w:val="32"/>
          <w:szCs w:val="32"/>
          <w:lang w:val="en-US" w:eastAsia="zh-CN" w:bidi="ar-SA"/>
        </w:rPr>
        <w:t>环境监察大队、</w:t>
      </w:r>
      <w:r>
        <w:rPr>
          <w:rFonts w:hint="eastAsia" w:ascii="仿宋_GB2312" w:hAnsi="Times New Roman" w:eastAsia="仿宋_GB2312" w:cs="Times New Roman"/>
          <w:color w:val="000000"/>
          <w:kern w:val="2"/>
          <w:sz w:val="32"/>
          <w:szCs w:val="32"/>
          <w:lang w:val="en-US" w:eastAsia="zh-CN" w:bidi="ar-SA"/>
        </w:rPr>
        <w:t>湘阴县</w:t>
      </w:r>
      <w:r>
        <w:rPr>
          <w:rFonts w:hint="eastAsia" w:ascii="仿宋_GB2312" w:eastAsia="仿宋_GB2312" w:cs="Times New Roman"/>
          <w:color w:val="000000"/>
          <w:kern w:val="2"/>
          <w:sz w:val="32"/>
          <w:szCs w:val="32"/>
          <w:lang w:val="en-US" w:eastAsia="zh-CN" w:bidi="ar-SA"/>
        </w:rPr>
        <w:t>金龙镇人民政府</w:t>
      </w:r>
      <w:r>
        <w:rPr>
          <w:rFonts w:hint="default" w:ascii="仿宋_GB2312" w:hAnsi="Times New Roman" w:eastAsia="仿宋_GB2312" w:cs="Times New Roman"/>
          <w:color w:val="000000"/>
          <w:kern w:val="2"/>
          <w:sz w:val="32"/>
          <w:szCs w:val="32"/>
          <w:lang w:val="en-US" w:eastAsia="zh-CN" w:bidi="ar-SA"/>
        </w:rPr>
        <w:t>、</w:t>
      </w:r>
    </w:p>
    <w:p>
      <w:pPr>
        <w:pStyle w:val="2"/>
        <w:ind w:left="1278" w:leftChars="456" w:hanging="320" w:hangingChars="100"/>
        <w:jc w:val="both"/>
        <w:rPr>
          <w:rFonts w:hint="default" w:ascii="仿宋_GB2312" w:hAnsi="Times New Roman" w:eastAsia="仿宋_GB2312" w:cs="Times New Roman"/>
          <w:color w:val="000000"/>
          <w:kern w:val="2"/>
          <w:sz w:val="32"/>
          <w:szCs w:val="32"/>
          <w:lang w:val="en-US" w:eastAsia="zh-CN" w:bidi="ar-SA"/>
        </w:rPr>
      </w:pPr>
      <w:r>
        <w:rPr>
          <w:rFonts w:hint="default" w:ascii="仿宋_GB2312" w:hAnsi="Times New Roman" w:eastAsia="仿宋_GB2312" w:cs="Times New Roman"/>
          <w:color w:val="000000"/>
          <w:kern w:val="2"/>
          <w:sz w:val="32"/>
          <w:szCs w:val="32"/>
          <w:lang w:val="en-US" w:eastAsia="zh-CN" w:bidi="ar-SA"/>
        </w:rPr>
        <w:t>湖南</w:t>
      </w:r>
      <w:r>
        <w:rPr>
          <w:rFonts w:hint="eastAsia" w:ascii="仿宋_GB2312" w:eastAsia="仿宋_GB2312" w:cs="Times New Roman"/>
          <w:color w:val="000000"/>
          <w:kern w:val="2"/>
          <w:sz w:val="32"/>
          <w:szCs w:val="32"/>
          <w:lang w:val="en-US" w:eastAsia="zh-CN" w:bidi="ar-SA"/>
        </w:rPr>
        <w:t>汇</w:t>
      </w:r>
      <w:r>
        <w:rPr>
          <w:rFonts w:hint="default" w:ascii="仿宋_GB2312" w:hAnsi="Times New Roman" w:eastAsia="仿宋_GB2312" w:cs="Times New Roman"/>
          <w:color w:val="000000"/>
          <w:kern w:val="2"/>
          <w:sz w:val="32"/>
          <w:szCs w:val="32"/>
          <w:lang w:val="en-US" w:eastAsia="zh-CN" w:bidi="ar-SA"/>
        </w:rPr>
        <w:t>恒环境保护科技发展有限公司</w:t>
      </w:r>
    </w:p>
    <w:p>
      <w:pPr>
        <w:rPr>
          <w:rFonts w:hint="default"/>
          <w:u w:val="single"/>
          <w:lang w:val="en-US" w:eastAsia="zh-CN"/>
        </w:rPr>
      </w:pPr>
      <w:r>
        <w:rPr>
          <w:rFonts w:hint="eastAsia"/>
          <w:u w:val="single"/>
          <w:lang w:val="en-US" w:eastAsia="zh-CN"/>
        </w:rPr>
        <w:t xml:space="preserve">                                                                                    </w:t>
      </w:r>
    </w:p>
    <w:p>
      <w:pPr>
        <w:spacing w:line="600" w:lineRule="exact"/>
        <w:ind w:left="-357" w:leftChars="-170" w:right="-334" w:rightChars="-159"/>
        <w:rPr>
          <w:rFonts w:hint="default"/>
          <w:u w:val="single"/>
          <w:lang w:val="en-US" w:eastAsia="zh-CN"/>
        </w:rPr>
      </w:pPr>
      <w:r>
        <w:rPr>
          <w:rFonts w:hint="eastAsia" w:ascii="仿宋_GB2312" w:hAnsi="新宋体" w:eastAsia="仿宋_GB2312"/>
          <w:bCs/>
          <w:sz w:val="32"/>
          <w:szCs w:val="32"/>
          <w:lang w:val="en-US" w:eastAsia="zh-CN"/>
        </w:rPr>
        <w:t xml:space="preserve">                                                                                 </w:t>
      </w:r>
      <w:r>
        <w:rPr>
          <w:rFonts w:hint="eastAsia"/>
          <w:u w:val="single"/>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120" w:right="1689" w:bottom="1213"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DEB33E"/>
    <w:multiLevelType w:val="singleLevel"/>
    <w:tmpl w:val="B3DEB33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E91526E"/>
    <w:rsid w:val="000A417B"/>
    <w:rsid w:val="000F5DBA"/>
    <w:rsid w:val="001314C6"/>
    <w:rsid w:val="001E1199"/>
    <w:rsid w:val="002A1E59"/>
    <w:rsid w:val="002F23BD"/>
    <w:rsid w:val="003B5D98"/>
    <w:rsid w:val="003E0D00"/>
    <w:rsid w:val="004746C9"/>
    <w:rsid w:val="00482427"/>
    <w:rsid w:val="0048796E"/>
    <w:rsid w:val="00561BA0"/>
    <w:rsid w:val="00633FB9"/>
    <w:rsid w:val="006E074A"/>
    <w:rsid w:val="006E107F"/>
    <w:rsid w:val="00712F97"/>
    <w:rsid w:val="00846405"/>
    <w:rsid w:val="009D5896"/>
    <w:rsid w:val="00A47EE4"/>
    <w:rsid w:val="00A614AB"/>
    <w:rsid w:val="00AB45F8"/>
    <w:rsid w:val="00B3085C"/>
    <w:rsid w:val="00B3671A"/>
    <w:rsid w:val="00C2480F"/>
    <w:rsid w:val="00D75D62"/>
    <w:rsid w:val="00DC44C6"/>
    <w:rsid w:val="00E166C8"/>
    <w:rsid w:val="00E96732"/>
    <w:rsid w:val="00EB6686"/>
    <w:rsid w:val="00ED450C"/>
    <w:rsid w:val="00F40470"/>
    <w:rsid w:val="00F76616"/>
    <w:rsid w:val="00FF774E"/>
    <w:rsid w:val="0A645C0D"/>
    <w:rsid w:val="0B356BBC"/>
    <w:rsid w:val="0BA57120"/>
    <w:rsid w:val="0E9240B2"/>
    <w:rsid w:val="18136C2F"/>
    <w:rsid w:val="2D077A76"/>
    <w:rsid w:val="30D040CC"/>
    <w:rsid w:val="33AF6631"/>
    <w:rsid w:val="38340E3E"/>
    <w:rsid w:val="39B71B3B"/>
    <w:rsid w:val="42573586"/>
    <w:rsid w:val="4ED2032F"/>
    <w:rsid w:val="51E47201"/>
    <w:rsid w:val="52185638"/>
    <w:rsid w:val="523903F6"/>
    <w:rsid w:val="533B6B52"/>
    <w:rsid w:val="537258C3"/>
    <w:rsid w:val="557B48FB"/>
    <w:rsid w:val="5ADF2E7E"/>
    <w:rsid w:val="67572FAB"/>
    <w:rsid w:val="6CA50215"/>
    <w:rsid w:val="6D535020"/>
    <w:rsid w:val="6E91526E"/>
    <w:rsid w:val="6FF27D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
    <w:qFormat/>
    <w:uiPriority w:val="99"/>
    <w:pPr>
      <w:spacing w:line="500" w:lineRule="exact"/>
    </w:pPr>
    <w:rPr>
      <w:sz w:val="28"/>
    </w:rPr>
  </w:style>
  <w:style w:type="paragraph" w:customStyle="1" w:styleId="3">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1"/>
    <w:link w:val="10"/>
    <w:qFormat/>
    <w:uiPriority w:val="99"/>
    <w:pPr>
      <w:overflowPunct w:val="0"/>
      <w:autoSpaceDE w:val="0"/>
      <w:autoSpaceDN w:val="0"/>
      <w:spacing w:line="360" w:lineRule="auto"/>
      <w:ind w:firstLine="539"/>
      <w:textAlignment w:val="baseline"/>
    </w:pPr>
    <w:rPr>
      <w:sz w:val="28"/>
    </w:rPr>
  </w:style>
  <w:style w:type="character" w:customStyle="1" w:styleId="9">
    <w:name w:val="Body Text Char"/>
    <w:basedOn w:val="8"/>
    <w:link w:val="2"/>
    <w:semiHidden/>
    <w:qFormat/>
    <w:locked/>
    <w:uiPriority w:val="99"/>
    <w:rPr>
      <w:rFonts w:cs="Times New Roman"/>
      <w:sz w:val="24"/>
      <w:szCs w:val="24"/>
    </w:rPr>
  </w:style>
  <w:style w:type="character" w:customStyle="1" w:styleId="10">
    <w:name w:val="Body Text First Indent Char"/>
    <w:basedOn w:val="9"/>
    <w:link w:val="6"/>
    <w:semiHidden/>
    <w:qFormat/>
    <w:locked/>
    <w:uiPriority w:val="99"/>
  </w:style>
  <w:style w:type="character" w:customStyle="1" w:styleId="11">
    <w:name w:val="Footer Char"/>
    <w:basedOn w:val="8"/>
    <w:link w:val="4"/>
    <w:semiHidden/>
    <w:qFormat/>
    <w:locked/>
    <w:uiPriority w:val="99"/>
    <w:rPr>
      <w:rFonts w:cs="Times New Roman"/>
      <w:sz w:val="18"/>
      <w:szCs w:val="18"/>
    </w:rPr>
  </w:style>
  <w:style w:type="character" w:customStyle="1" w:styleId="12">
    <w:name w:val="Header Char"/>
    <w:basedOn w:val="8"/>
    <w:link w:val="5"/>
    <w:semiHidden/>
    <w:qFormat/>
    <w:locked/>
    <w:uiPriority w:val="99"/>
    <w:rPr>
      <w:rFonts w:cs="Times New Roman"/>
      <w:sz w:val="18"/>
      <w:szCs w:val="18"/>
    </w:rPr>
  </w:style>
  <w:style w:type="paragraph" w:customStyle="1" w:styleId="13">
    <w:name w:val="Default"/>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14">
    <w:name w:val="15"/>
    <w:basedOn w:val="8"/>
    <w:qFormat/>
    <w:uiPriority w:val="99"/>
    <w:rPr>
      <w:rFonts w:ascii="黑体" w:eastAsia="黑体" w:cs="Times New Roman"/>
      <w:color w:val="000000"/>
      <w:spacing w:val="0"/>
      <w:sz w:val="20"/>
      <w:szCs w:val="2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247</Words>
  <Characters>1413</Characters>
  <Lines>0</Lines>
  <Paragraphs>0</Paragraphs>
  <TotalTime>70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2019-04-28T13:01:00Z</dcterms:created>
  <dc:creator>Administrator</dc:creator>
  <cp:lastModifiedBy>大万</cp:lastModifiedBy>
  <cp:lastPrinted>2020-04-29T02:01:19Z</cp:lastPrinted>
  <dcterms:modified xsi:type="dcterms:W3CDTF">2020-04-29T02:15:07Z</dcterms:modified>
  <dc:title>湘阴环评批〔2019〕69号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