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hint="eastAsia" w:eastAsia="方正小标宋简体"/>
          <w:bCs/>
          <w:sz w:val="44"/>
          <w:szCs w:val="44"/>
        </w:rPr>
      </w:pPr>
      <w:r>
        <w:rPr>
          <w:rFonts w:hint="eastAsia" w:eastAsia="方正小标宋简体"/>
          <w:bCs/>
          <w:sz w:val="44"/>
          <w:szCs w:val="44"/>
        </w:rPr>
        <w:t>湘阴县财政支出项目绩效评价自评报告</w:t>
      </w:r>
    </w:p>
    <w:p>
      <w:pPr>
        <w:rPr>
          <w:rFonts w:hint="eastAsia" w:eastAsia="仿宋_GB2312"/>
          <w:b/>
          <w:sz w:val="32"/>
        </w:rPr>
      </w:pPr>
    </w:p>
    <w:p>
      <w:pPr>
        <w:rPr>
          <w:rFonts w:hint="eastAsia" w:eastAsia="仿宋_GB2312"/>
          <w:b/>
          <w:sz w:val="32"/>
        </w:rPr>
      </w:pPr>
    </w:p>
    <w:p>
      <w:pPr>
        <w:ind w:firstLine="1093" w:firstLineChars="347"/>
        <w:rPr>
          <w:rFonts w:hint="eastAsia" w:eastAsia="仿宋_GB2312"/>
          <w:sz w:val="32"/>
          <w:szCs w:val="32"/>
        </w:rPr>
      </w:pPr>
      <w:r>
        <w:rPr>
          <w:rFonts w:hint="eastAsia" w:eastAsia="仿宋_GB2312"/>
          <w:b/>
          <w:sz w:val="32"/>
          <w:szCs w:val="32"/>
        </w:rPr>
        <w:t>评价类型</w:t>
      </w:r>
      <w:r>
        <w:rPr>
          <w:rFonts w:hint="eastAsia" w:eastAsia="仿宋_GB2312"/>
          <w:sz w:val="32"/>
          <w:szCs w:val="32"/>
        </w:rPr>
        <w:t>：项目实施过程评价□   项目完成结果评价□</w:t>
      </w:r>
    </w:p>
    <w:p>
      <w:pPr>
        <w:spacing w:before="301" w:beforeLines="50" w:line="348" w:lineRule="auto"/>
        <w:ind w:firstLine="1103" w:firstLineChars="350"/>
        <w:rPr>
          <w:rFonts w:hint="eastAsia" w:eastAsia="仿宋_GB2312"/>
          <w:sz w:val="32"/>
          <w:u w:val="single"/>
        </w:rPr>
      </w:pPr>
      <w:r>
        <w:rPr>
          <w:rFonts w:hint="eastAsia" w:eastAsia="仿宋_GB2312"/>
          <w:sz w:val="32"/>
        </w:rPr>
        <w:t>项目名称</w:t>
      </w:r>
      <w:r>
        <w:rPr>
          <w:rFonts w:hint="eastAsia" w:eastAsia="仿宋_GB2312"/>
          <w:sz w:val="32"/>
          <w:lang w:val="en-US" w:eastAsia="zh-CN"/>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u w:val="single"/>
          <w:lang w:eastAsia="zh-CN"/>
        </w:rPr>
        <w:t>中文域名管理专项经费</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pPr>
        <w:spacing w:before="301" w:beforeLines="50" w:line="348" w:lineRule="auto"/>
        <w:ind w:firstLine="1103" w:firstLineChars="350"/>
        <w:rPr>
          <w:rFonts w:hint="eastAsia" w:eastAsia="仿宋_GB2312"/>
          <w:sz w:val="32"/>
        </w:rPr>
      </w:pPr>
      <w:r>
        <w:rPr>
          <w:rFonts w:hint="eastAsia" w:eastAsia="仿宋_GB2312"/>
          <w:sz w:val="32"/>
        </w:rPr>
        <w:t>项目单位</w:t>
      </w:r>
      <w:r>
        <w:rPr>
          <w:rFonts w:hint="eastAsia" w:eastAsia="仿宋_GB2312"/>
          <w:sz w:val="32"/>
          <w:lang w:val="en-US" w:eastAsia="zh-CN"/>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u w:val="single"/>
          <w:lang w:eastAsia="zh-CN"/>
        </w:rPr>
        <w:t>县委编办</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pPr>
        <w:spacing w:before="301" w:beforeLines="50" w:line="348" w:lineRule="auto"/>
        <w:ind w:firstLine="1103" w:firstLineChars="350"/>
        <w:rPr>
          <w:rFonts w:hint="eastAsia" w:eastAsia="仿宋_GB2312"/>
          <w:sz w:val="32"/>
          <w:u w:val="single"/>
        </w:rPr>
      </w:pPr>
      <w:r>
        <w:rPr>
          <w:rFonts w:hint="eastAsia" w:eastAsia="仿宋_GB2312"/>
          <w:sz w:val="32"/>
        </w:rPr>
        <w:t>主管部门</w:t>
      </w:r>
      <w:r>
        <w:rPr>
          <w:rFonts w:hint="eastAsia" w:eastAsia="仿宋_GB2312"/>
          <w:sz w:val="32"/>
          <w:lang w:val="en-US" w:eastAsia="zh-CN"/>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pPr>
        <w:spacing w:before="301" w:beforeLines="50" w:line="348" w:lineRule="auto"/>
        <w:ind w:firstLine="1103" w:firstLineChars="3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301" w:beforeLines="50" w:line="348" w:lineRule="auto"/>
        <w:ind w:firstLine="1103" w:firstLineChars="3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301" w:beforeLines="50" w:line="348" w:lineRule="auto"/>
        <w:ind w:firstLine="413" w:firstLineChars="150"/>
        <w:rPr>
          <w:rFonts w:hint="eastAsia" w:eastAsia="仿宋_GB2312"/>
          <w:sz w:val="28"/>
          <w:szCs w:val="28"/>
        </w:rPr>
      </w:pPr>
    </w:p>
    <w:p>
      <w:pPr>
        <w:spacing w:line="348" w:lineRule="auto"/>
        <w:ind w:firstLine="2174" w:firstLineChars="690"/>
        <w:rPr>
          <w:rFonts w:hint="eastAsia" w:eastAsia="仿宋_GB2312"/>
          <w:sz w:val="32"/>
        </w:rPr>
      </w:pPr>
      <w:r>
        <w:rPr>
          <w:rFonts w:hint="eastAsia" w:eastAsia="仿宋_GB2312"/>
          <w:sz w:val="32"/>
        </w:rPr>
        <w:t xml:space="preserve">   </w:t>
      </w:r>
      <w:r>
        <w:rPr>
          <w:rFonts w:hint="eastAsia" w:eastAsia="仿宋_GB2312"/>
          <w:sz w:val="32"/>
          <w:lang w:val="en-US" w:eastAsia="zh-CN"/>
        </w:rPr>
        <w:t xml:space="preserve">   </w:t>
      </w:r>
      <w:r>
        <w:rPr>
          <w:rFonts w:hint="eastAsia" w:eastAsia="仿宋_GB2312"/>
          <w:sz w:val="32"/>
        </w:rPr>
        <w:t>报告日期：</w:t>
      </w:r>
      <w:r>
        <w:rPr>
          <w:rFonts w:hint="eastAsia" w:eastAsia="仿宋_GB2312"/>
          <w:sz w:val="32"/>
          <w:lang w:val="en-US" w:eastAsia="zh-CN"/>
        </w:rPr>
        <w:t>2024</w:t>
      </w:r>
      <w:r>
        <w:rPr>
          <w:rFonts w:hint="eastAsia" w:eastAsia="仿宋_GB2312"/>
          <w:sz w:val="32"/>
        </w:rPr>
        <w:t>年</w:t>
      </w:r>
      <w:r>
        <w:rPr>
          <w:rFonts w:hint="eastAsia" w:eastAsia="仿宋_GB2312"/>
          <w:sz w:val="32"/>
          <w:lang w:val="en-US" w:eastAsia="zh-CN"/>
        </w:rPr>
        <w:t>3</w:t>
      </w:r>
      <w:r>
        <w:rPr>
          <w:rFonts w:hint="eastAsia" w:eastAsia="仿宋_GB2312"/>
          <w:sz w:val="32"/>
        </w:rPr>
        <w:t>月</w:t>
      </w:r>
      <w:r>
        <w:rPr>
          <w:rFonts w:hint="eastAsia" w:eastAsia="仿宋_GB2312"/>
          <w:sz w:val="32"/>
          <w:lang w:val="en-US" w:eastAsia="zh-CN"/>
        </w:rPr>
        <w:t>31</w:t>
      </w:r>
      <w:r>
        <w:rPr>
          <w:rFonts w:hint="eastAsia" w:eastAsia="仿宋_GB2312"/>
          <w:sz w:val="32"/>
        </w:rPr>
        <w:t>日</w:t>
      </w:r>
    </w:p>
    <w:p>
      <w:pPr>
        <w:spacing w:line="348" w:lineRule="auto"/>
        <w:rPr>
          <w:rFonts w:hint="eastAsia" w:eastAsia="仿宋_GB2312"/>
          <w:sz w:val="32"/>
        </w:rPr>
      </w:pPr>
      <w:r>
        <w:rPr>
          <w:rFonts w:hint="eastAsia" w:eastAsia="仿宋_GB2312"/>
          <w:sz w:val="32"/>
        </w:rPr>
        <w:t xml:space="preserve">                    </w:t>
      </w:r>
      <w:r>
        <w:rPr>
          <w:rFonts w:hint="eastAsia" w:eastAsia="仿宋_GB2312"/>
          <w:sz w:val="32"/>
          <w:lang w:val="en-US" w:eastAsia="zh-CN"/>
        </w:rPr>
        <w:t xml:space="preserve">    </w:t>
      </w:r>
      <w:r>
        <w:rPr>
          <w:rFonts w:hint="eastAsia" w:eastAsia="仿宋_GB2312"/>
          <w:sz w:val="32"/>
        </w:rPr>
        <w:t>湘阴县财政局（制）</w:t>
      </w:r>
    </w:p>
    <w:p>
      <w:pPr>
        <w:spacing w:line="348" w:lineRule="auto"/>
        <w:jc w:val="both"/>
        <w:rPr>
          <w:rFonts w:hint="eastAsia" w:eastAsia="仿宋_GB2312"/>
          <w:sz w:val="32"/>
        </w:rPr>
      </w:pPr>
    </w:p>
    <w:p>
      <w:pPr>
        <w:pStyle w:val="2"/>
        <w:rPr>
          <w:rFonts w:hint="eastAsia" w:eastAsia="仿宋_GB2312"/>
          <w:sz w:val="32"/>
        </w:rPr>
      </w:pPr>
    </w:p>
    <w:p>
      <w:pPr>
        <w:pStyle w:val="2"/>
        <w:rPr>
          <w:rFonts w:hint="eastAsia" w:eastAsia="仿宋_GB2312"/>
          <w:sz w:val="32"/>
        </w:rPr>
      </w:pPr>
    </w:p>
    <w:tbl>
      <w:tblPr>
        <w:tblStyle w:val="4"/>
        <w:tblW w:w="100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583"/>
        <w:gridCol w:w="380"/>
        <w:gridCol w:w="53"/>
        <w:gridCol w:w="249"/>
        <w:gridCol w:w="134"/>
        <w:gridCol w:w="824"/>
        <w:gridCol w:w="437"/>
        <w:gridCol w:w="359"/>
        <w:gridCol w:w="332"/>
        <w:gridCol w:w="389"/>
        <w:gridCol w:w="215"/>
        <w:gridCol w:w="227"/>
        <w:gridCol w:w="818"/>
        <w:gridCol w:w="111"/>
        <w:gridCol w:w="392"/>
        <w:gridCol w:w="571"/>
        <w:gridCol w:w="353"/>
        <w:gridCol w:w="170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0" w:hRule="atLeast"/>
        </w:trPr>
        <w:tc>
          <w:tcPr>
            <w:tcW w:w="10080" w:type="dxa"/>
            <w:gridSpan w:val="20"/>
            <w:noWrap w:val="0"/>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656" w:type="dxa"/>
            <w:gridSpan w:val="2"/>
            <w:noWrap w:val="0"/>
            <w:vAlign w:val="center"/>
          </w:tcPr>
          <w:p>
            <w:pPr>
              <w:rPr>
                <w:rFonts w:hint="eastAsia" w:eastAsia="仿宋_GB2312"/>
                <w:szCs w:val="21"/>
              </w:rPr>
            </w:pPr>
            <w:r>
              <w:rPr>
                <w:rFonts w:hint="eastAsia" w:eastAsia="仿宋_GB2312"/>
                <w:szCs w:val="21"/>
              </w:rPr>
              <w:t>项目负责人</w:t>
            </w:r>
          </w:p>
        </w:tc>
        <w:tc>
          <w:tcPr>
            <w:tcW w:w="3157" w:type="dxa"/>
            <w:gridSpan w:val="9"/>
            <w:noWrap w:val="0"/>
            <w:vAlign w:val="center"/>
          </w:tcPr>
          <w:p>
            <w:pPr>
              <w:ind w:firstLine="1025" w:firstLineChars="500"/>
              <w:rPr>
                <w:rFonts w:hint="eastAsia" w:eastAsia="仿宋_GB2312"/>
                <w:szCs w:val="21"/>
                <w:lang w:eastAsia="zh-CN"/>
              </w:rPr>
            </w:pPr>
            <w:r>
              <w:rPr>
                <w:rFonts w:hint="eastAsia" w:eastAsia="仿宋_GB2312"/>
                <w:szCs w:val="21"/>
                <w:lang w:eastAsia="zh-CN"/>
              </w:rPr>
              <w:t>邵建兵</w:t>
            </w:r>
          </w:p>
        </w:tc>
        <w:tc>
          <w:tcPr>
            <w:tcW w:w="1260" w:type="dxa"/>
            <w:gridSpan w:val="3"/>
            <w:noWrap w:val="0"/>
            <w:vAlign w:val="center"/>
          </w:tcPr>
          <w:p>
            <w:pPr>
              <w:rPr>
                <w:rFonts w:hint="eastAsia" w:eastAsia="仿宋_GB2312"/>
                <w:szCs w:val="21"/>
              </w:rPr>
            </w:pPr>
            <w:r>
              <w:rPr>
                <w:rFonts w:hint="eastAsia" w:eastAsia="仿宋_GB2312"/>
                <w:szCs w:val="21"/>
              </w:rPr>
              <w:t>联系电话</w:t>
            </w:r>
          </w:p>
        </w:tc>
        <w:tc>
          <w:tcPr>
            <w:tcW w:w="4007" w:type="dxa"/>
            <w:gridSpan w:val="6"/>
            <w:noWrap w:val="0"/>
            <w:vAlign w:val="center"/>
          </w:tcPr>
          <w:p>
            <w:pPr>
              <w:rPr>
                <w:rFonts w:hint="eastAsia" w:ascii="Times New Roman" w:hAnsi="Times New Roman" w:eastAsia="仿宋_GB2312" w:cs="Times New Roman"/>
                <w:kern w:val="2"/>
                <w:sz w:val="21"/>
                <w:szCs w:val="21"/>
                <w:lang w:val="en-US" w:eastAsia="zh-CN" w:bidi="ar-SA"/>
              </w:rPr>
            </w:pPr>
            <w:r>
              <w:rPr>
                <w:rFonts w:hint="eastAsia" w:eastAsia="仿宋_GB2312"/>
                <w:szCs w:val="21"/>
                <w:lang w:val="en-US" w:eastAsia="zh-CN"/>
              </w:rPr>
              <w:t>0730-2115528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atLeast"/>
        </w:trPr>
        <w:tc>
          <w:tcPr>
            <w:tcW w:w="1656" w:type="dxa"/>
            <w:gridSpan w:val="2"/>
            <w:noWrap w:val="0"/>
            <w:vAlign w:val="center"/>
          </w:tcPr>
          <w:p>
            <w:pPr>
              <w:rPr>
                <w:rFonts w:hint="eastAsia" w:eastAsia="仿宋_GB2312"/>
                <w:szCs w:val="21"/>
              </w:rPr>
            </w:pPr>
            <w:r>
              <w:rPr>
                <w:rFonts w:hint="eastAsia" w:eastAsia="仿宋_GB2312"/>
                <w:szCs w:val="21"/>
              </w:rPr>
              <w:t>项目地址</w:t>
            </w:r>
          </w:p>
        </w:tc>
        <w:tc>
          <w:tcPr>
            <w:tcW w:w="3157" w:type="dxa"/>
            <w:gridSpan w:val="9"/>
            <w:noWrap w:val="0"/>
            <w:vAlign w:val="center"/>
          </w:tcPr>
          <w:p>
            <w:pPr>
              <w:ind w:firstLine="410" w:firstLineChars="200"/>
              <w:rPr>
                <w:rFonts w:hint="eastAsia" w:eastAsia="仿宋_GB2312"/>
                <w:szCs w:val="21"/>
                <w:lang w:eastAsia="zh-CN"/>
              </w:rPr>
            </w:pPr>
            <w:r>
              <w:rPr>
                <w:rFonts w:hint="eastAsia" w:eastAsia="仿宋_GB2312"/>
                <w:szCs w:val="21"/>
                <w:lang w:eastAsia="zh-CN"/>
              </w:rPr>
              <w:t>湘阴县委人民政府</w:t>
            </w:r>
          </w:p>
        </w:tc>
        <w:tc>
          <w:tcPr>
            <w:tcW w:w="1260" w:type="dxa"/>
            <w:gridSpan w:val="3"/>
            <w:noWrap w:val="0"/>
            <w:vAlign w:val="center"/>
          </w:tcPr>
          <w:p>
            <w:pPr>
              <w:rPr>
                <w:rFonts w:hint="eastAsia" w:eastAsia="仿宋_GB2312"/>
                <w:szCs w:val="21"/>
              </w:rPr>
            </w:pPr>
            <w:r>
              <w:rPr>
                <w:rFonts w:hint="eastAsia" w:eastAsia="仿宋_GB2312"/>
                <w:szCs w:val="21"/>
              </w:rPr>
              <w:t>邮  编</w:t>
            </w:r>
          </w:p>
        </w:tc>
        <w:tc>
          <w:tcPr>
            <w:tcW w:w="4007" w:type="dxa"/>
            <w:gridSpan w:val="6"/>
            <w:noWrap w:val="0"/>
            <w:vAlign w:val="center"/>
          </w:tcPr>
          <w:p>
            <w:pPr>
              <w:rPr>
                <w:rFonts w:hint="eastAsia" w:ascii="Times New Roman" w:hAnsi="Times New Roman" w:eastAsia="仿宋_GB2312" w:cs="Times New Roman"/>
                <w:kern w:val="2"/>
                <w:sz w:val="21"/>
                <w:szCs w:val="21"/>
                <w:lang w:val="en-US" w:eastAsia="zh-CN" w:bidi="ar-SA"/>
              </w:rPr>
            </w:pPr>
            <w:r>
              <w:rPr>
                <w:rFonts w:hint="eastAsia" w:eastAsia="仿宋_GB2312"/>
                <w:szCs w:val="21"/>
                <w:lang w:val="en-US" w:eastAsia="zh-CN"/>
              </w:rPr>
              <w:t>414600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trPr>
        <w:tc>
          <w:tcPr>
            <w:tcW w:w="1656" w:type="dxa"/>
            <w:gridSpan w:val="2"/>
            <w:noWrap w:val="0"/>
            <w:vAlign w:val="center"/>
          </w:tcPr>
          <w:p>
            <w:pPr>
              <w:rPr>
                <w:rFonts w:hint="eastAsia" w:eastAsia="仿宋_GB2312"/>
                <w:szCs w:val="21"/>
              </w:rPr>
            </w:pPr>
            <w:r>
              <w:rPr>
                <w:rFonts w:hint="eastAsia" w:eastAsia="仿宋_GB2312"/>
                <w:szCs w:val="21"/>
              </w:rPr>
              <w:t>项目起止时间</w:t>
            </w:r>
          </w:p>
        </w:tc>
        <w:tc>
          <w:tcPr>
            <w:tcW w:w="8424" w:type="dxa"/>
            <w:gridSpan w:val="18"/>
            <w:noWrap w:val="0"/>
            <w:vAlign w:val="center"/>
          </w:tcPr>
          <w:p>
            <w:pPr>
              <w:ind w:firstLine="1017" w:firstLineChars="496"/>
              <w:rPr>
                <w:rFonts w:hint="eastAsia" w:eastAsia="仿宋_GB2312"/>
                <w:szCs w:val="21"/>
              </w:rPr>
            </w:pPr>
            <w:r>
              <w:rPr>
                <w:rFonts w:hint="eastAsia" w:eastAsia="仿宋_GB2312"/>
                <w:szCs w:val="21"/>
                <w:lang w:val="en-US" w:eastAsia="zh-CN"/>
              </w:rPr>
              <w:t>2023</w:t>
            </w:r>
            <w:r>
              <w:rPr>
                <w:rFonts w:hint="eastAsia" w:eastAsia="仿宋_GB2312"/>
                <w:szCs w:val="21"/>
              </w:rPr>
              <w:t>年</w:t>
            </w:r>
            <w:r>
              <w:rPr>
                <w:rFonts w:hint="eastAsia" w:eastAsia="仿宋_GB2312"/>
                <w:szCs w:val="21"/>
                <w:lang w:val="en-US" w:eastAsia="zh-CN"/>
              </w:rPr>
              <w:t xml:space="preserve"> 1</w:t>
            </w:r>
            <w:r>
              <w:rPr>
                <w:rFonts w:hint="eastAsia" w:eastAsia="仿宋_GB2312"/>
                <w:szCs w:val="21"/>
              </w:rPr>
              <w:t>月起至</w:t>
            </w:r>
            <w:r>
              <w:rPr>
                <w:rFonts w:hint="eastAsia" w:eastAsia="仿宋_GB2312"/>
                <w:szCs w:val="21"/>
                <w:lang w:val="en-US" w:eastAsia="zh-CN"/>
              </w:rPr>
              <w:t>2023</w:t>
            </w:r>
            <w:r>
              <w:rPr>
                <w:rFonts w:hint="eastAsia" w:eastAsia="仿宋_GB2312"/>
                <w:szCs w:val="21"/>
              </w:rPr>
              <w:t>年</w:t>
            </w:r>
            <w:r>
              <w:rPr>
                <w:rFonts w:hint="eastAsia" w:eastAsia="仿宋_GB2312"/>
                <w:szCs w:val="21"/>
                <w:lang w:val="en-US" w:eastAsia="zh-CN"/>
              </w:rPr>
              <w:t>12</w:t>
            </w:r>
            <w:r>
              <w:rPr>
                <w:rFonts w:hint="eastAsia" w:eastAsia="仿宋_GB2312"/>
                <w:szCs w:val="21"/>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656" w:type="dxa"/>
            <w:gridSpan w:val="2"/>
            <w:noWrap w:val="0"/>
            <w:vAlign w:val="center"/>
          </w:tcPr>
          <w:p>
            <w:pPr>
              <w:spacing w:line="400" w:lineRule="exact"/>
              <w:jc w:val="center"/>
              <w:rPr>
                <w:rFonts w:hint="eastAsia" w:eastAsia="仿宋_GB2312"/>
                <w:szCs w:val="21"/>
              </w:rPr>
            </w:pPr>
            <w:r>
              <w:rPr>
                <w:rFonts w:hint="eastAsia" w:eastAsia="仿宋_GB2312"/>
                <w:szCs w:val="21"/>
              </w:rPr>
              <w:t>计划安排资金</w:t>
            </w:r>
          </w:p>
          <w:p>
            <w:pPr>
              <w:spacing w:line="400" w:lineRule="exact"/>
              <w:jc w:val="center"/>
              <w:rPr>
                <w:rFonts w:hint="eastAsia" w:eastAsia="仿宋_GB2312"/>
                <w:szCs w:val="21"/>
              </w:rPr>
            </w:pPr>
            <w:r>
              <w:rPr>
                <w:rFonts w:hint="eastAsia" w:eastAsia="仿宋_GB2312"/>
                <w:szCs w:val="21"/>
              </w:rPr>
              <w:t>（万元）</w:t>
            </w:r>
          </w:p>
        </w:tc>
        <w:tc>
          <w:tcPr>
            <w:tcW w:w="816" w:type="dxa"/>
            <w:gridSpan w:val="4"/>
            <w:noWrap w:val="0"/>
            <w:vAlign w:val="center"/>
          </w:tcPr>
          <w:p>
            <w:pPr>
              <w:spacing w:line="400" w:lineRule="exact"/>
              <w:jc w:val="center"/>
              <w:rPr>
                <w:rFonts w:hint="default" w:eastAsia="仿宋_GB2312"/>
                <w:szCs w:val="21"/>
                <w:lang w:val="en-US" w:eastAsia="zh-CN"/>
              </w:rPr>
            </w:pPr>
            <w:r>
              <w:rPr>
                <w:rFonts w:hint="eastAsia" w:eastAsia="仿宋_GB2312"/>
                <w:szCs w:val="21"/>
                <w:lang w:val="en-US" w:eastAsia="zh-CN"/>
              </w:rPr>
              <w:t>10</w:t>
            </w:r>
          </w:p>
        </w:tc>
        <w:tc>
          <w:tcPr>
            <w:tcW w:w="1620" w:type="dxa"/>
            <w:gridSpan w:val="3"/>
            <w:noWrap w:val="0"/>
            <w:vAlign w:val="center"/>
          </w:tcPr>
          <w:p>
            <w:pPr>
              <w:spacing w:line="400" w:lineRule="exact"/>
              <w:jc w:val="center"/>
              <w:rPr>
                <w:rFonts w:hint="eastAsia" w:eastAsia="仿宋_GB2312"/>
                <w:szCs w:val="21"/>
              </w:rPr>
            </w:pPr>
            <w:r>
              <w:rPr>
                <w:rFonts w:hint="eastAsia" w:eastAsia="仿宋_GB2312"/>
                <w:szCs w:val="21"/>
              </w:rPr>
              <w:t>实际到位资金</w:t>
            </w:r>
          </w:p>
          <w:p>
            <w:pPr>
              <w:spacing w:line="400" w:lineRule="exact"/>
              <w:jc w:val="center"/>
              <w:rPr>
                <w:rFonts w:hint="eastAsia" w:eastAsia="仿宋_GB2312"/>
                <w:szCs w:val="21"/>
              </w:rPr>
            </w:pPr>
            <w:r>
              <w:rPr>
                <w:rFonts w:hint="eastAsia" w:eastAsia="仿宋_GB2312"/>
                <w:szCs w:val="21"/>
              </w:rPr>
              <w:t>（万元）</w:t>
            </w:r>
          </w:p>
        </w:tc>
        <w:tc>
          <w:tcPr>
            <w:tcW w:w="936" w:type="dxa"/>
            <w:gridSpan w:val="3"/>
            <w:noWrap w:val="0"/>
            <w:vAlign w:val="center"/>
          </w:tcPr>
          <w:p>
            <w:pPr>
              <w:spacing w:line="400" w:lineRule="exact"/>
              <w:jc w:val="center"/>
              <w:rPr>
                <w:rFonts w:hint="default" w:eastAsia="仿宋_GB2312"/>
                <w:szCs w:val="21"/>
                <w:lang w:val="en-US" w:eastAsia="zh-CN"/>
              </w:rPr>
            </w:pPr>
            <w:r>
              <w:rPr>
                <w:rFonts w:hint="eastAsia" w:eastAsia="仿宋_GB2312"/>
                <w:szCs w:val="21"/>
                <w:lang w:val="en-US" w:eastAsia="zh-CN"/>
              </w:rPr>
              <w:t>10</w:t>
            </w:r>
          </w:p>
        </w:tc>
        <w:tc>
          <w:tcPr>
            <w:tcW w:w="1548" w:type="dxa"/>
            <w:gridSpan w:val="4"/>
            <w:noWrap w:val="0"/>
            <w:vAlign w:val="center"/>
          </w:tcPr>
          <w:p>
            <w:pPr>
              <w:spacing w:line="400" w:lineRule="exact"/>
              <w:jc w:val="center"/>
              <w:rPr>
                <w:rFonts w:hint="eastAsia" w:eastAsia="仿宋_GB2312"/>
                <w:szCs w:val="21"/>
              </w:rPr>
            </w:pPr>
            <w:r>
              <w:rPr>
                <w:rFonts w:hint="eastAsia" w:eastAsia="仿宋_GB2312"/>
                <w:szCs w:val="21"/>
              </w:rPr>
              <w:t>实际支出</w:t>
            </w:r>
          </w:p>
          <w:p>
            <w:pPr>
              <w:spacing w:line="400" w:lineRule="exact"/>
              <w:jc w:val="center"/>
              <w:rPr>
                <w:rFonts w:hint="eastAsia" w:eastAsia="仿宋_GB2312"/>
                <w:szCs w:val="21"/>
              </w:rPr>
            </w:pPr>
            <w:r>
              <w:rPr>
                <w:rFonts w:hint="eastAsia" w:eastAsia="仿宋_GB2312"/>
                <w:szCs w:val="21"/>
              </w:rPr>
              <w:t>（万元）</w:t>
            </w:r>
          </w:p>
        </w:tc>
        <w:tc>
          <w:tcPr>
            <w:tcW w:w="924" w:type="dxa"/>
            <w:gridSpan w:val="2"/>
            <w:noWrap w:val="0"/>
            <w:vAlign w:val="center"/>
          </w:tcPr>
          <w:p>
            <w:pPr>
              <w:spacing w:line="400" w:lineRule="exact"/>
              <w:jc w:val="center"/>
              <w:rPr>
                <w:rFonts w:hint="default" w:eastAsia="仿宋_GB2312"/>
                <w:szCs w:val="21"/>
                <w:lang w:val="en-US" w:eastAsia="zh-CN"/>
              </w:rPr>
            </w:pPr>
            <w:r>
              <w:rPr>
                <w:rFonts w:hint="eastAsia" w:eastAsia="仿宋_GB2312"/>
                <w:szCs w:val="21"/>
                <w:lang w:val="en-US" w:eastAsia="zh-CN"/>
              </w:rPr>
              <w:t>10</w:t>
            </w:r>
          </w:p>
        </w:tc>
        <w:tc>
          <w:tcPr>
            <w:tcW w:w="1704" w:type="dxa"/>
            <w:noWrap w:val="0"/>
            <w:vAlign w:val="center"/>
          </w:tcPr>
          <w:p>
            <w:pPr>
              <w:spacing w:line="400" w:lineRule="exact"/>
              <w:jc w:val="center"/>
              <w:rPr>
                <w:rFonts w:hint="eastAsia" w:eastAsia="仿宋_GB2312"/>
                <w:szCs w:val="21"/>
              </w:rPr>
            </w:pPr>
            <w:r>
              <w:rPr>
                <w:rFonts w:hint="eastAsia" w:eastAsia="仿宋_GB2312"/>
                <w:szCs w:val="21"/>
              </w:rPr>
              <w:t>结余（万元）</w:t>
            </w:r>
          </w:p>
        </w:tc>
        <w:tc>
          <w:tcPr>
            <w:tcW w:w="876" w:type="dxa"/>
            <w:noWrap w:val="0"/>
            <w:vAlign w:val="center"/>
          </w:tcPr>
          <w:p>
            <w:pPr>
              <w:spacing w:line="400" w:lineRule="exact"/>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656" w:type="dxa"/>
            <w:gridSpan w:val="2"/>
            <w:noWrap w:val="0"/>
            <w:vAlign w:val="center"/>
          </w:tcPr>
          <w:p>
            <w:pPr>
              <w:rPr>
                <w:rFonts w:hint="eastAsia" w:eastAsia="仿宋_GB2312"/>
                <w:szCs w:val="21"/>
              </w:rPr>
            </w:pPr>
            <w:r>
              <w:rPr>
                <w:rFonts w:hint="eastAsia" w:eastAsia="仿宋_GB2312"/>
                <w:szCs w:val="21"/>
              </w:rPr>
              <w:t>其中：中央财政</w:t>
            </w:r>
          </w:p>
        </w:tc>
        <w:tc>
          <w:tcPr>
            <w:tcW w:w="816" w:type="dxa"/>
            <w:gridSpan w:val="4"/>
            <w:noWrap w:val="0"/>
            <w:vAlign w:val="center"/>
          </w:tcPr>
          <w:p>
            <w:pPr>
              <w:rPr>
                <w:rFonts w:hint="eastAsia" w:eastAsia="仿宋_GB2312"/>
                <w:szCs w:val="21"/>
              </w:rPr>
            </w:pPr>
          </w:p>
        </w:tc>
        <w:tc>
          <w:tcPr>
            <w:tcW w:w="1620" w:type="dxa"/>
            <w:gridSpan w:val="3"/>
            <w:noWrap w:val="0"/>
            <w:vAlign w:val="center"/>
          </w:tcPr>
          <w:p>
            <w:pPr>
              <w:rPr>
                <w:rFonts w:hint="eastAsia" w:eastAsia="仿宋_GB2312"/>
                <w:szCs w:val="21"/>
              </w:rPr>
            </w:pPr>
            <w:r>
              <w:rPr>
                <w:rFonts w:hint="eastAsia" w:eastAsia="仿宋_GB2312"/>
                <w:szCs w:val="21"/>
              </w:rPr>
              <w:t>其中：中央财政</w:t>
            </w:r>
          </w:p>
        </w:tc>
        <w:tc>
          <w:tcPr>
            <w:tcW w:w="936" w:type="dxa"/>
            <w:gridSpan w:val="3"/>
            <w:noWrap w:val="0"/>
            <w:vAlign w:val="center"/>
          </w:tcPr>
          <w:p>
            <w:pPr>
              <w:rPr>
                <w:rFonts w:hint="eastAsia" w:eastAsia="仿宋_GB2312"/>
                <w:szCs w:val="21"/>
              </w:rPr>
            </w:pPr>
          </w:p>
        </w:tc>
        <w:tc>
          <w:tcPr>
            <w:tcW w:w="1548" w:type="dxa"/>
            <w:gridSpan w:val="4"/>
            <w:noWrap w:val="0"/>
            <w:vAlign w:val="center"/>
          </w:tcPr>
          <w:p>
            <w:pPr>
              <w:rPr>
                <w:rFonts w:hint="eastAsia" w:eastAsia="仿宋_GB2312"/>
                <w:szCs w:val="21"/>
              </w:rPr>
            </w:pPr>
            <w:r>
              <w:rPr>
                <w:rFonts w:hint="eastAsia" w:eastAsia="仿宋_GB2312"/>
                <w:szCs w:val="21"/>
              </w:rPr>
              <w:t>其中：中央财政</w:t>
            </w:r>
          </w:p>
        </w:tc>
        <w:tc>
          <w:tcPr>
            <w:tcW w:w="924" w:type="dxa"/>
            <w:gridSpan w:val="2"/>
            <w:noWrap w:val="0"/>
            <w:vAlign w:val="center"/>
          </w:tcPr>
          <w:p>
            <w:pPr>
              <w:rPr>
                <w:rFonts w:hint="eastAsia" w:eastAsia="仿宋_GB2312"/>
                <w:szCs w:val="21"/>
              </w:rPr>
            </w:pPr>
          </w:p>
        </w:tc>
        <w:tc>
          <w:tcPr>
            <w:tcW w:w="1704" w:type="dxa"/>
            <w:noWrap w:val="0"/>
            <w:vAlign w:val="center"/>
          </w:tcPr>
          <w:p>
            <w:pPr>
              <w:rPr>
                <w:rFonts w:hint="eastAsia" w:eastAsia="仿宋_GB2312"/>
                <w:szCs w:val="21"/>
              </w:rPr>
            </w:pPr>
            <w:r>
              <w:rPr>
                <w:rFonts w:hint="eastAsia" w:eastAsia="仿宋_GB2312"/>
                <w:szCs w:val="21"/>
              </w:rPr>
              <w:t>其中：中央财政</w:t>
            </w:r>
          </w:p>
        </w:tc>
        <w:tc>
          <w:tcPr>
            <w:tcW w:w="876" w:type="dxa"/>
            <w:noWrap w:val="0"/>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1656" w:type="dxa"/>
            <w:gridSpan w:val="2"/>
            <w:noWrap w:val="0"/>
            <w:vAlign w:val="center"/>
          </w:tcPr>
          <w:p>
            <w:pPr>
              <w:rPr>
                <w:rFonts w:hint="eastAsia" w:eastAsia="仿宋_GB2312"/>
                <w:szCs w:val="21"/>
              </w:rPr>
            </w:pPr>
            <w:r>
              <w:rPr>
                <w:rFonts w:hint="eastAsia" w:eastAsia="仿宋_GB2312"/>
                <w:szCs w:val="21"/>
              </w:rPr>
              <w:t>省财政</w:t>
            </w:r>
          </w:p>
        </w:tc>
        <w:tc>
          <w:tcPr>
            <w:tcW w:w="816" w:type="dxa"/>
            <w:gridSpan w:val="4"/>
            <w:noWrap w:val="0"/>
            <w:vAlign w:val="center"/>
          </w:tcPr>
          <w:p>
            <w:pPr>
              <w:rPr>
                <w:rFonts w:hint="eastAsia" w:eastAsia="仿宋_GB2312"/>
                <w:szCs w:val="21"/>
              </w:rPr>
            </w:pPr>
          </w:p>
        </w:tc>
        <w:tc>
          <w:tcPr>
            <w:tcW w:w="1620" w:type="dxa"/>
            <w:gridSpan w:val="3"/>
            <w:noWrap w:val="0"/>
            <w:vAlign w:val="center"/>
          </w:tcPr>
          <w:p>
            <w:pPr>
              <w:rPr>
                <w:rFonts w:hint="eastAsia" w:eastAsia="仿宋_GB2312"/>
                <w:szCs w:val="21"/>
              </w:rPr>
            </w:pPr>
            <w:r>
              <w:rPr>
                <w:rFonts w:hint="eastAsia" w:eastAsia="仿宋_GB2312"/>
                <w:szCs w:val="21"/>
              </w:rPr>
              <w:t>省财政</w:t>
            </w:r>
          </w:p>
        </w:tc>
        <w:tc>
          <w:tcPr>
            <w:tcW w:w="936" w:type="dxa"/>
            <w:gridSpan w:val="3"/>
            <w:noWrap w:val="0"/>
            <w:vAlign w:val="center"/>
          </w:tcPr>
          <w:p>
            <w:pPr>
              <w:rPr>
                <w:rFonts w:hint="eastAsia" w:eastAsia="仿宋_GB2312"/>
                <w:szCs w:val="21"/>
              </w:rPr>
            </w:pPr>
          </w:p>
        </w:tc>
        <w:tc>
          <w:tcPr>
            <w:tcW w:w="1548" w:type="dxa"/>
            <w:gridSpan w:val="4"/>
            <w:noWrap w:val="0"/>
            <w:vAlign w:val="center"/>
          </w:tcPr>
          <w:p>
            <w:pPr>
              <w:rPr>
                <w:rFonts w:hint="eastAsia" w:eastAsia="仿宋_GB2312"/>
                <w:szCs w:val="21"/>
              </w:rPr>
            </w:pPr>
            <w:r>
              <w:rPr>
                <w:rFonts w:hint="eastAsia" w:eastAsia="仿宋_GB2312"/>
                <w:szCs w:val="21"/>
              </w:rPr>
              <w:t>省财政</w:t>
            </w:r>
          </w:p>
        </w:tc>
        <w:tc>
          <w:tcPr>
            <w:tcW w:w="924" w:type="dxa"/>
            <w:gridSpan w:val="2"/>
            <w:noWrap w:val="0"/>
            <w:vAlign w:val="center"/>
          </w:tcPr>
          <w:p>
            <w:pPr>
              <w:rPr>
                <w:rFonts w:hint="eastAsia" w:eastAsia="仿宋_GB2312"/>
                <w:szCs w:val="21"/>
              </w:rPr>
            </w:pPr>
          </w:p>
        </w:tc>
        <w:tc>
          <w:tcPr>
            <w:tcW w:w="1704" w:type="dxa"/>
            <w:noWrap w:val="0"/>
            <w:vAlign w:val="center"/>
          </w:tcPr>
          <w:p>
            <w:pPr>
              <w:rPr>
                <w:rFonts w:hint="eastAsia" w:eastAsia="仿宋_GB2312"/>
                <w:szCs w:val="21"/>
              </w:rPr>
            </w:pPr>
            <w:r>
              <w:rPr>
                <w:rFonts w:hint="eastAsia" w:eastAsia="仿宋_GB2312"/>
                <w:szCs w:val="21"/>
              </w:rPr>
              <w:t>省财政</w:t>
            </w:r>
          </w:p>
        </w:tc>
        <w:tc>
          <w:tcPr>
            <w:tcW w:w="876" w:type="dxa"/>
            <w:noWrap w:val="0"/>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1656" w:type="dxa"/>
            <w:gridSpan w:val="2"/>
            <w:noWrap w:val="0"/>
            <w:vAlign w:val="center"/>
          </w:tcPr>
          <w:p>
            <w:pPr>
              <w:rPr>
                <w:rFonts w:hint="eastAsia" w:eastAsia="仿宋_GB2312"/>
                <w:szCs w:val="21"/>
              </w:rPr>
            </w:pPr>
            <w:r>
              <w:rPr>
                <w:rFonts w:hint="eastAsia" w:eastAsia="仿宋_GB2312"/>
                <w:szCs w:val="21"/>
              </w:rPr>
              <w:t>市财政</w:t>
            </w:r>
          </w:p>
        </w:tc>
        <w:tc>
          <w:tcPr>
            <w:tcW w:w="816" w:type="dxa"/>
            <w:gridSpan w:val="4"/>
            <w:noWrap w:val="0"/>
            <w:vAlign w:val="center"/>
          </w:tcPr>
          <w:p>
            <w:pPr>
              <w:rPr>
                <w:rFonts w:hint="eastAsia" w:eastAsia="仿宋_GB2312"/>
                <w:szCs w:val="21"/>
              </w:rPr>
            </w:pPr>
          </w:p>
        </w:tc>
        <w:tc>
          <w:tcPr>
            <w:tcW w:w="1620" w:type="dxa"/>
            <w:gridSpan w:val="3"/>
            <w:noWrap w:val="0"/>
            <w:vAlign w:val="center"/>
          </w:tcPr>
          <w:p>
            <w:pPr>
              <w:rPr>
                <w:rFonts w:hint="eastAsia" w:eastAsia="仿宋_GB2312"/>
                <w:szCs w:val="21"/>
              </w:rPr>
            </w:pPr>
            <w:r>
              <w:rPr>
                <w:rFonts w:hint="eastAsia" w:eastAsia="仿宋_GB2312"/>
                <w:szCs w:val="21"/>
              </w:rPr>
              <w:t>市财政</w:t>
            </w:r>
          </w:p>
        </w:tc>
        <w:tc>
          <w:tcPr>
            <w:tcW w:w="936" w:type="dxa"/>
            <w:gridSpan w:val="3"/>
            <w:noWrap w:val="0"/>
            <w:vAlign w:val="center"/>
          </w:tcPr>
          <w:p>
            <w:pPr>
              <w:rPr>
                <w:rFonts w:hint="eastAsia" w:eastAsia="仿宋_GB2312"/>
                <w:szCs w:val="21"/>
              </w:rPr>
            </w:pPr>
          </w:p>
        </w:tc>
        <w:tc>
          <w:tcPr>
            <w:tcW w:w="1548" w:type="dxa"/>
            <w:gridSpan w:val="4"/>
            <w:noWrap w:val="0"/>
            <w:vAlign w:val="center"/>
          </w:tcPr>
          <w:p>
            <w:pPr>
              <w:rPr>
                <w:rFonts w:hint="eastAsia" w:eastAsia="仿宋_GB2312"/>
                <w:szCs w:val="21"/>
              </w:rPr>
            </w:pPr>
            <w:r>
              <w:rPr>
                <w:rFonts w:hint="eastAsia" w:eastAsia="仿宋_GB2312"/>
                <w:szCs w:val="21"/>
              </w:rPr>
              <w:t>市财政</w:t>
            </w:r>
          </w:p>
        </w:tc>
        <w:tc>
          <w:tcPr>
            <w:tcW w:w="924" w:type="dxa"/>
            <w:gridSpan w:val="2"/>
            <w:noWrap w:val="0"/>
            <w:vAlign w:val="center"/>
          </w:tcPr>
          <w:p>
            <w:pPr>
              <w:rPr>
                <w:rFonts w:hint="eastAsia" w:eastAsia="仿宋_GB2312"/>
                <w:szCs w:val="21"/>
              </w:rPr>
            </w:pPr>
          </w:p>
        </w:tc>
        <w:tc>
          <w:tcPr>
            <w:tcW w:w="1704" w:type="dxa"/>
            <w:noWrap w:val="0"/>
            <w:vAlign w:val="center"/>
          </w:tcPr>
          <w:p>
            <w:pPr>
              <w:rPr>
                <w:rFonts w:hint="eastAsia" w:eastAsia="仿宋_GB2312"/>
                <w:szCs w:val="21"/>
              </w:rPr>
            </w:pPr>
            <w:r>
              <w:rPr>
                <w:rFonts w:hint="eastAsia" w:eastAsia="仿宋_GB2312"/>
                <w:szCs w:val="21"/>
              </w:rPr>
              <w:t>市财政</w:t>
            </w:r>
          </w:p>
        </w:tc>
        <w:tc>
          <w:tcPr>
            <w:tcW w:w="876" w:type="dxa"/>
            <w:noWrap w:val="0"/>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656" w:type="dxa"/>
            <w:gridSpan w:val="2"/>
            <w:noWrap w:val="0"/>
            <w:vAlign w:val="center"/>
          </w:tcPr>
          <w:p>
            <w:pPr>
              <w:rPr>
                <w:rFonts w:hint="eastAsia" w:eastAsia="仿宋_GB2312"/>
                <w:szCs w:val="21"/>
              </w:rPr>
            </w:pPr>
            <w:r>
              <w:rPr>
                <w:rFonts w:hint="eastAsia" w:eastAsia="仿宋_GB2312"/>
                <w:szCs w:val="21"/>
              </w:rPr>
              <w:t>县市区财政</w:t>
            </w:r>
          </w:p>
        </w:tc>
        <w:tc>
          <w:tcPr>
            <w:tcW w:w="816" w:type="dxa"/>
            <w:gridSpan w:val="4"/>
            <w:noWrap w:val="0"/>
            <w:vAlign w:val="center"/>
          </w:tcPr>
          <w:p>
            <w:pPr>
              <w:jc w:val="center"/>
              <w:rPr>
                <w:rFonts w:hint="default" w:eastAsia="仿宋_GB2312"/>
                <w:szCs w:val="21"/>
                <w:lang w:val="en-US" w:eastAsia="zh-CN"/>
              </w:rPr>
            </w:pPr>
            <w:r>
              <w:rPr>
                <w:rFonts w:hint="eastAsia" w:eastAsia="仿宋_GB2312"/>
                <w:szCs w:val="21"/>
                <w:lang w:val="en-US" w:eastAsia="zh-CN"/>
              </w:rPr>
              <w:t>10</w:t>
            </w:r>
          </w:p>
        </w:tc>
        <w:tc>
          <w:tcPr>
            <w:tcW w:w="1620" w:type="dxa"/>
            <w:gridSpan w:val="3"/>
            <w:noWrap w:val="0"/>
            <w:vAlign w:val="center"/>
          </w:tcPr>
          <w:p>
            <w:pPr>
              <w:rPr>
                <w:rFonts w:hint="eastAsia" w:eastAsia="仿宋_GB2312"/>
                <w:szCs w:val="21"/>
              </w:rPr>
            </w:pPr>
            <w:r>
              <w:rPr>
                <w:rFonts w:hint="eastAsia" w:eastAsia="仿宋_GB2312"/>
                <w:szCs w:val="21"/>
              </w:rPr>
              <w:t>县市区财政</w:t>
            </w:r>
          </w:p>
        </w:tc>
        <w:tc>
          <w:tcPr>
            <w:tcW w:w="936" w:type="dxa"/>
            <w:gridSpan w:val="3"/>
            <w:noWrap w:val="0"/>
            <w:vAlign w:val="center"/>
          </w:tcPr>
          <w:p>
            <w:pPr>
              <w:jc w:val="center"/>
              <w:rPr>
                <w:rFonts w:hint="default" w:eastAsia="仿宋_GB2312"/>
                <w:szCs w:val="21"/>
                <w:lang w:val="en-US" w:eastAsia="zh-CN"/>
              </w:rPr>
            </w:pPr>
            <w:r>
              <w:rPr>
                <w:rFonts w:hint="eastAsia" w:eastAsia="仿宋_GB2312"/>
                <w:szCs w:val="21"/>
                <w:lang w:val="en-US" w:eastAsia="zh-CN"/>
              </w:rPr>
              <w:t>10</w:t>
            </w:r>
          </w:p>
        </w:tc>
        <w:tc>
          <w:tcPr>
            <w:tcW w:w="1548" w:type="dxa"/>
            <w:gridSpan w:val="4"/>
            <w:noWrap w:val="0"/>
            <w:vAlign w:val="center"/>
          </w:tcPr>
          <w:p>
            <w:pPr>
              <w:rPr>
                <w:rFonts w:hint="eastAsia" w:eastAsia="仿宋_GB2312"/>
                <w:szCs w:val="21"/>
              </w:rPr>
            </w:pPr>
            <w:r>
              <w:rPr>
                <w:rFonts w:hint="eastAsia" w:eastAsia="仿宋_GB2312"/>
                <w:szCs w:val="21"/>
              </w:rPr>
              <w:t>县市区财政</w:t>
            </w:r>
          </w:p>
        </w:tc>
        <w:tc>
          <w:tcPr>
            <w:tcW w:w="924" w:type="dxa"/>
            <w:gridSpan w:val="2"/>
            <w:noWrap w:val="0"/>
            <w:vAlign w:val="center"/>
          </w:tcPr>
          <w:p>
            <w:pPr>
              <w:jc w:val="center"/>
              <w:rPr>
                <w:rFonts w:hint="default" w:eastAsia="仿宋_GB2312"/>
                <w:szCs w:val="21"/>
                <w:lang w:val="en-US" w:eastAsia="zh-CN"/>
              </w:rPr>
            </w:pPr>
            <w:r>
              <w:rPr>
                <w:rFonts w:hint="eastAsia" w:eastAsia="仿宋_GB2312"/>
                <w:szCs w:val="21"/>
                <w:lang w:val="en-US" w:eastAsia="zh-CN"/>
              </w:rPr>
              <w:t>10</w:t>
            </w:r>
          </w:p>
        </w:tc>
        <w:tc>
          <w:tcPr>
            <w:tcW w:w="1704" w:type="dxa"/>
            <w:noWrap w:val="0"/>
            <w:vAlign w:val="center"/>
          </w:tcPr>
          <w:p>
            <w:pPr>
              <w:rPr>
                <w:rFonts w:hint="eastAsia" w:eastAsia="仿宋_GB2312"/>
                <w:szCs w:val="21"/>
              </w:rPr>
            </w:pPr>
            <w:r>
              <w:rPr>
                <w:rFonts w:hint="eastAsia" w:eastAsia="仿宋_GB2312"/>
                <w:szCs w:val="21"/>
              </w:rPr>
              <w:t>县市区财政</w:t>
            </w:r>
          </w:p>
        </w:tc>
        <w:tc>
          <w:tcPr>
            <w:tcW w:w="876" w:type="dxa"/>
            <w:noWrap w:val="0"/>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atLeast"/>
        </w:trPr>
        <w:tc>
          <w:tcPr>
            <w:tcW w:w="1656" w:type="dxa"/>
            <w:gridSpan w:val="2"/>
            <w:noWrap w:val="0"/>
            <w:vAlign w:val="center"/>
          </w:tcPr>
          <w:p>
            <w:pPr>
              <w:rPr>
                <w:rFonts w:hint="eastAsia" w:eastAsia="仿宋_GB2312"/>
                <w:szCs w:val="21"/>
              </w:rPr>
            </w:pPr>
            <w:r>
              <w:rPr>
                <w:rFonts w:hint="eastAsia" w:eastAsia="仿宋_GB2312"/>
                <w:szCs w:val="21"/>
              </w:rPr>
              <w:t>其它</w:t>
            </w:r>
          </w:p>
        </w:tc>
        <w:tc>
          <w:tcPr>
            <w:tcW w:w="816" w:type="dxa"/>
            <w:gridSpan w:val="4"/>
            <w:noWrap w:val="0"/>
            <w:vAlign w:val="center"/>
          </w:tcPr>
          <w:p>
            <w:pPr>
              <w:rPr>
                <w:rFonts w:hint="eastAsia" w:eastAsia="仿宋_GB2312"/>
                <w:szCs w:val="21"/>
              </w:rPr>
            </w:pPr>
          </w:p>
        </w:tc>
        <w:tc>
          <w:tcPr>
            <w:tcW w:w="1620" w:type="dxa"/>
            <w:gridSpan w:val="3"/>
            <w:noWrap w:val="0"/>
            <w:vAlign w:val="center"/>
          </w:tcPr>
          <w:p>
            <w:pPr>
              <w:rPr>
                <w:rFonts w:hint="eastAsia" w:eastAsia="仿宋_GB2312"/>
                <w:szCs w:val="21"/>
              </w:rPr>
            </w:pPr>
            <w:r>
              <w:rPr>
                <w:rFonts w:hint="eastAsia" w:eastAsia="仿宋_GB2312"/>
                <w:szCs w:val="21"/>
              </w:rPr>
              <w:t>其它</w:t>
            </w:r>
          </w:p>
        </w:tc>
        <w:tc>
          <w:tcPr>
            <w:tcW w:w="936" w:type="dxa"/>
            <w:gridSpan w:val="3"/>
            <w:noWrap w:val="0"/>
            <w:vAlign w:val="center"/>
          </w:tcPr>
          <w:p>
            <w:pPr>
              <w:rPr>
                <w:rFonts w:hint="eastAsia" w:eastAsia="仿宋_GB2312"/>
                <w:szCs w:val="21"/>
              </w:rPr>
            </w:pPr>
          </w:p>
        </w:tc>
        <w:tc>
          <w:tcPr>
            <w:tcW w:w="1548" w:type="dxa"/>
            <w:gridSpan w:val="4"/>
            <w:noWrap w:val="0"/>
            <w:vAlign w:val="center"/>
          </w:tcPr>
          <w:p>
            <w:pPr>
              <w:rPr>
                <w:rFonts w:hint="eastAsia" w:eastAsia="仿宋_GB2312"/>
                <w:szCs w:val="21"/>
              </w:rPr>
            </w:pPr>
            <w:r>
              <w:rPr>
                <w:rFonts w:hint="eastAsia" w:eastAsia="仿宋_GB2312"/>
                <w:szCs w:val="21"/>
              </w:rPr>
              <w:t>其它</w:t>
            </w:r>
          </w:p>
        </w:tc>
        <w:tc>
          <w:tcPr>
            <w:tcW w:w="924" w:type="dxa"/>
            <w:gridSpan w:val="2"/>
            <w:noWrap w:val="0"/>
            <w:vAlign w:val="center"/>
          </w:tcPr>
          <w:p>
            <w:pPr>
              <w:rPr>
                <w:rFonts w:hint="eastAsia" w:eastAsia="仿宋_GB2312"/>
                <w:szCs w:val="21"/>
              </w:rPr>
            </w:pPr>
          </w:p>
        </w:tc>
        <w:tc>
          <w:tcPr>
            <w:tcW w:w="1704" w:type="dxa"/>
            <w:noWrap w:val="0"/>
            <w:vAlign w:val="center"/>
          </w:tcPr>
          <w:p>
            <w:pPr>
              <w:rPr>
                <w:rFonts w:hint="eastAsia" w:eastAsia="仿宋_GB2312"/>
                <w:szCs w:val="21"/>
              </w:rPr>
            </w:pPr>
            <w:r>
              <w:rPr>
                <w:rFonts w:hint="eastAsia" w:eastAsia="仿宋_GB2312"/>
                <w:szCs w:val="21"/>
              </w:rPr>
              <w:t>其它</w:t>
            </w:r>
          </w:p>
        </w:tc>
        <w:tc>
          <w:tcPr>
            <w:tcW w:w="876" w:type="dxa"/>
            <w:noWrap w:val="0"/>
            <w:vAlign w:val="center"/>
          </w:tcPr>
          <w:p>
            <w:pP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0" w:hRule="atLeast"/>
        </w:trPr>
        <w:tc>
          <w:tcPr>
            <w:tcW w:w="10080" w:type="dxa"/>
            <w:gridSpan w:val="20"/>
            <w:tcBorders>
              <w:bottom w:val="single" w:color="auto" w:sz="4" w:space="0"/>
            </w:tcBorders>
            <w:noWrap w:val="0"/>
            <w:vAlign w:val="center"/>
          </w:tcPr>
          <w:p>
            <w:pPr>
              <w:jc w:val="center"/>
              <w:rPr>
                <w:rFonts w:hint="eastAsia"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exact"/>
        </w:trPr>
        <w:tc>
          <w:tcPr>
            <w:tcW w:w="2338" w:type="dxa"/>
            <w:gridSpan w:val="5"/>
            <w:tcBorders>
              <w:bottom w:val="single" w:color="auto" w:sz="4" w:space="0"/>
            </w:tcBorders>
            <w:noWrap w:val="0"/>
            <w:vAlign w:val="center"/>
          </w:tcPr>
          <w:p>
            <w:pPr>
              <w:spacing w:line="400" w:lineRule="exact"/>
              <w:jc w:val="center"/>
              <w:rPr>
                <w:rFonts w:hint="eastAsia" w:eastAsia="仿宋_GB2312"/>
                <w:szCs w:val="21"/>
              </w:rPr>
            </w:pPr>
            <w:r>
              <w:rPr>
                <w:rFonts w:hint="eastAsia" w:eastAsia="仿宋_GB2312"/>
                <w:szCs w:val="21"/>
              </w:rPr>
              <w:t>支出内容</w:t>
            </w:r>
          </w:p>
        </w:tc>
        <w:tc>
          <w:tcPr>
            <w:tcW w:w="1395" w:type="dxa"/>
            <w:gridSpan w:val="3"/>
            <w:tcBorders>
              <w:bottom w:val="single" w:color="auto" w:sz="4" w:space="0"/>
            </w:tcBorders>
            <w:noWrap w:val="0"/>
            <w:vAlign w:val="center"/>
          </w:tcPr>
          <w:p>
            <w:pPr>
              <w:jc w:val="center"/>
              <w:rPr>
                <w:rFonts w:hint="eastAsia" w:eastAsia="仿宋_GB2312"/>
                <w:szCs w:val="21"/>
              </w:rPr>
            </w:pPr>
            <w:r>
              <w:rPr>
                <w:rFonts w:hint="eastAsia" w:eastAsia="仿宋_GB2312"/>
                <w:szCs w:val="21"/>
              </w:rPr>
              <w:t>实际支出数</w:t>
            </w:r>
          </w:p>
        </w:tc>
        <w:tc>
          <w:tcPr>
            <w:tcW w:w="3414" w:type="dxa"/>
            <w:gridSpan w:val="9"/>
            <w:tcBorders>
              <w:bottom w:val="single" w:color="auto" w:sz="4" w:space="0"/>
            </w:tcBorders>
            <w:noWrap w:val="0"/>
            <w:vAlign w:val="center"/>
          </w:tcPr>
          <w:p>
            <w:pPr>
              <w:jc w:val="center"/>
              <w:rPr>
                <w:rFonts w:hint="eastAsia" w:eastAsia="仿宋_GB2312"/>
                <w:szCs w:val="21"/>
              </w:rPr>
            </w:pPr>
            <w:r>
              <w:rPr>
                <w:rFonts w:hint="eastAsia" w:eastAsia="仿宋_GB2312"/>
                <w:szCs w:val="21"/>
              </w:rPr>
              <w:t>会计凭证号</w:t>
            </w:r>
          </w:p>
        </w:tc>
        <w:tc>
          <w:tcPr>
            <w:tcW w:w="2933" w:type="dxa"/>
            <w:gridSpan w:val="3"/>
            <w:tcBorders>
              <w:bottom w:val="single" w:color="auto" w:sz="4" w:space="0"/>
            </w:tcBorders>
            <w:noWrap w:val="0"/>
            <w:vAlign w:val="center"/>
          </w:tcPr>
          <w:p>
            <w:pPr>
              <w:jc w:val="center"/>
              <w:rPr>
                <w:rFonts w:hint="eastAsia" w:eastAsia="仿宋_GB2312"/>
                <w:szCs w:val="21"/>
              </w:rPr>
            </w:pPr>
            <w:r>
              <w:rPr>
                <w:rFonts w:hint="eastAsia"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exact"/>
        </w:trPr>
        <w:tc>
          <w:tcPr>
            <w:tcW w:w="2338" w:type="dxa"/>
            <w:gridSpan w:val="5"/>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其他商品服务支出</w:t>
            </w:r>
          </w:p>
        </w:tc>
        <w:tc>
          <w:tcPr>
            <w:tcW w:w="1395" w:type="dxa"/>
            <w:gridSpan w:val="3"/>
            <w:tcBorders>
              <w:bottom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54740</w:t>
            </w:r>
          </w:p>
        </w:tc>
        <w:tc>
          <w:tcPr>
            <w:tcW w:w="3414" w:type="dxa"/>
            <w:gridSpan w:val="9"/>
            <w:tcBorders>
              <w:bottom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eastAsia="zh-CN"/>
              </w:rPr>
              <w:t>凭证号参见附表</w:t>
            </w:r>
          </w:p>
        </w:tc>
        <w:tc>
          <w:tcPr>
            <w:tcW w:w="2933" w:type="dxa"/>
            <w:gridSpan w:val="3"/>
            <w:tcBorders>
              <w:bottom w:val="single" w:color="auto" w:sz="4" w:space="0"/>
            </w:tcBorders>
            <w:noWrap w:val="0"/>
            <w:vAlign w:val="center"/>
          </w:tcPr>
          <w:p>
            <w:pPr>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exact"/>
        </w:trPr>
        <w:tc>
          <w:tcPr>
            <w:tcW w:w="2338" w:type="dxa"/>
            <w:gridSpan w:val="5"/>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其他办公费</w:t>
            </w:r>
          </w:p>
        </w:tc>
        <w:tc>
          <w:tcPr>
            <w:tcW w:w="1395" w:type="dxa"/>
            <w:gridSpan w:val="3"/>
            <w:tcBorders>
              <w:bottom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14811</w:t>
            </w:r>
          </w:p>
        </w:tc>
        <w:tc>
          <w:tcPr>
            <w:tcW w:w="3414" w:type="dxa"/>
            <w:gridSpan w:val="9"/>
            <w:tcBorders>
              <w:bottom w:val="single" w:color="auto" w:sz="4" w:space="0"/>
            </w:tcBorders>
            <w:noWrap w:val="0"/>
            <w:vAlign w:val="center"/>
          </w:tcPr>
          <w:p>
            <w:pPr>
              <w:jc w:val="center"/>
              <w:rPr>
                <w:rFonts w:hint="eastAsia" w:eastAsia="仿宋_GB2312"/>
                <w:szCs w:val="21"/>
              </w:rPr>
            </w:pPr>
          </w:p>
        </w:tc>
        <w:tc>
          <w:tcPr>
            <w:tcW w:w="2933" w:type="dxa"/>
            <w:gridSpan w:val="3"/>
            <w:tcBorders>
              <w:bottom w:val="single" w:color="auto" w:sz="4" w:space="0"/>
            </w:tcBorders>
            <w:noWrap w:val="0"/>
            <w:vAlign w:val="center"/>
          </w:tcPr>
          <w:p>
            <w:pPr>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4" w:hRule="exact"/>
        </w:trPr>
        <w:tc>
          <w:tcPr>
            <w:tcW w:w="2338" w:type="dxa"/>
            <w:gridSpan w:val="5"/>
            <w:tcBorders>
              <w:bottom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支出合计</w:t>
            </w:r>
          </w:p>
        </w:tc>
        <w:tc>
          <w:tcPr>
            <w:tcW w:w="1395" w:type="dxa"/>
            <w:gridSpan w:val="3"/>
            <w:tcBorders>
              <w:bottom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69551</w:t>
            </w:r>
          </w:p>
        </w:tc>
        <w:tc>
          <w:tcPr>
            <w:tcW w:w="3414" w:type="dxa"/>
            <w:gridSpan w:val="9"/>
            <w:tcBorders>
              <w:bottom w:val="single" w:color="auto" w:sz="4" w:space="0"/>
            </w:tcBorders>
            <w:noWrap w:val="0"/>
            <w:vAlign w:val="center"/>
          </w:tcPr>
          <w:p>
            <w:pPr>
              <w:jc w:val="center"/>
              <w:rPr>
                <w:rFonts w:hint="eastAsia" w:eastAsia="仿宋_GB2312"/>
                <w:b/>
                <w:sz w:val="24"/>
              </w:rPr>
            </w:pPr>
          </w:p>
        </w:tc>
        <w:tc>
          <w:tcPr>
            <w:tcW w:w="2933" w:type="dxa"/>
            <w:gridSpan w:val="3"/>
            <w:tcBorders>
              <w:bottom w:val="single" w:color="auto" w:sz="4" w:space="0"/>
            </w:tcBorders>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4" w:hRule="exact"/>
        </w:trPr>
        <w:tc>
          <w:tcPr>
            <w:tcW w:w="10080" w:type="dxa"/>
            <w:gridSpan w:val="20"/>
            <w:tcBorders>
              <w:bottom w:val="single" w:color="auto" w:sz="4" w:space="0"/>
            </w:tcBorders>
            <w:noWrap w:val="0"/>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7" w:hRule="exact"/>
        </w:trPr>
        <w:tc>
          <w:tcPr>
            <w:tcW w:w="1073" w:type="dxa"/>
            <w:vMerge w:val="restart"/>
            <w:noWrap w:val="0"/>
            <w:vAlign w:val="center"/>
          </w:tcPr>
          <w:p>
            <w:pPr>
              <w:spacing w:line="400" w:lineRule="exact"/>
              <w:jc w:val="center"/>
              <w:rPr>
                <w:rFonts w:hint="eastAsia" w:eastAsia="仿宋_GB2312"/>
                <w:szCs w:val="21"/>
              </w:rPr>
            </w:pPr>
            <w:r>
              <w:rPr>
                <w:rFonts w:hint="eastAsia" w:eastAsia="仿宋_GB2312"/>
                <w:sz w:val="24"/>
              </w:rPr>
              <w:t>项目绩效定性目标及实施计划完成情况</w:t>
            </w:r>
          </w:p>
        </w:tc>
        <w:tc>
          <w:tcPr>
            <w:tcW w:w="6074" w:type="dxa"/>
            <w:gridSpan w:val="16"/>
            <w:tcBorders>
              <w:bottom w:val="single" w:color="auto" w:sz="4" w:space="0"/>
            </w:tcBorders>
            <w:noWrap w:val="0"/>
            <w:vAlign w:val="center"/>
          </w:tcPr>
          <w:p>
            <w:pPr>
              <w:spacing w:line="400" w:lineRule="exact"/>
              <w:jc w:val="center"/>
              <w:rPr>
                <w:rFonts w:hint="eastAsia" w:eastAsia="仿宋_GB2312"/>
                <w:b/>
                <w:sz w:val="24"/>
              </w:rPr>
            </w:pPr>
            <w:r>
              <w:rPr>
                <w:rFonts w:hint="eastAsia" w:eastAsia="仿宋_GB2312"/>
                <w:b/>
                <w:sz w:val="24"/>
              </w:rPr>
              <w:t>预  期 目 标</w:t>
            </w:r>
          </w:p>
        </w:tc>
        <w:tc>
          <w:tcPr>
            <w:tcW w:w="2933" w:type="dxa"/>
            <w:gridSpan w:val="3"/>
            <w:tcBorders>
              <w:bottom w:val="single" w:color="auto" w:sz="4" w:space="0"/>
            </w:tcBorders>
            <w:noWrap w:val="0"/>
            <w:vAlign w:val="center"/>
          </w:tcPr>
          <w:p>
            <w:pPr>
              <w:spacing w:line="400" w:lineRule="exact"/>
              <w:jc w:val="center"/>
              <w:rPr>
                <w:rFonts w:hint="eastAsia" w:eastAsia="仿宋_GB2312"/>
                <w:b/>
                <w:sz w:val="24"/>
              </w:rPr>
            </w:pPr>
            <w:r>
              <w:rPr>
                <w:rFonts w:hint="eastAsia" w:eastAsia="仿宋_GB2312"/>
                <w:b/>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6" w:hRule="atLeast"/>
        </w:trPr>
        <w:tc>
          <w:tcPr>
            <w:tcW w:w="1073" w:type="dxa"/>
            <w:vMerge w:val="continue"/>
            <w:tcBorders>
              <w:bottom w:val="single" w:color="auto" w:sz="4" w:space="0"/>
            </w:tcBorders>
            <w:noWrap w:val="0"/>
            <w:vAlign w:val="center"/>
          </w:tcPr>
          <w:p>
            <w:pPr>
              <w:jc w:val="center"/>
              <w:rPr>
                <w:rFonts w:hint="eastAsia" w:eastAsia="仿宋_GB2312"/>
                <w:b/>
                <w:szCs w:val="21"/>
              </w:rPr>
            </w:pPr>
          </w:p>
        </w:tc>
        <w:tc>
          <w:tcPr>
            <w:tcW w:w="6074" w:type="dxa"/>
            <w:gridSpan w:val="16"/>
            <w:tcBorders>
              <w:bottom w:val="single" w:color="auto" w:sz="4" w:space="0"/>
            </w:tcBorders>
            <w:noWrap w:val="0"/>
            <w:vAlign w:val="center"/>
          </w:tcPr>
          <w:p>
            <w:pPr>
              <w:jc w:val="center"/>
              <w:rPr>
                <w:rFonts w:hint="eastAsia" w:eastAsia="仿宋_GB2312"/>
                <w:b/>
                <w:szCs w:val="21"/>
              </w:rPr>
            </w:pPr>
            <w:r>
              <w:rPr>
                <w:rFonts w:hint="eastAsia" w:eastAsia="仿宋_GB2312"/>
                <w:b/>
                <w:szCs w:val="21"/>
                <w:lang w:val="en-US" w:eastAsia="zh-CN"/>
              </w:rPr>
              <w:t>确保中文域名年检及其他业务登记率</w:t>
            </w:r>
          </w:p>
        </w:tc>
        <w:tc>
          <w:tcPr>
            <w:tcW w:w="2933" w:type="dxa"/>
            <w:gridSpan w:val="3"/>
            <w:tcBorders>
              <w:bottom w:val="single" w:color="auto" w:sz="4" w:space="0"/>
            </w:tcBorders>
            <w:noWrap w:val="0"/>
            <w:vAlign w:val="center"/>
          </w:tcPr>
          <w:p>
            <w:pPr>
              <w:spacing w:line="400" w:lineRule="exact"/>
              <w:jc w:val="center"/>
              <w:rPr>
                <w:rFonts w:hint="eastAsia" w:eastAsia="仿宋_GB2312"/>
                <w:b/>
                <w:szCs w:val="21"/>
                <w:lang w:eastAsia="zh-CN"/>
              </w:rPr>
            </w:pPr>
            <w:r>
              <w:rPr>
                <w:rFonts w:hint="eastAsia" w:eastAsia="仿宋_GB2312"/>
                <w:b/>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exact"/>
        </w:trPr>
        <w:tc>
          <w:tcPr>
            <w:tcW w:w="1073" w:type="dxa"/>
            <w:vMerge w:val="restart"/>
            <w:noWrap w:val="0"/>
            <w:vAlign w:val="center"/>
          </w:tcPr>
          <w:p>
            <w:pPr>
              <w:jc w:val="center"/>
              <w:rPr>
                <w:rFonts w:hint="eastAsia" w:eastAsia="仿宋_GB2312"/>
                <w:szCs w:val="21"/>
              </w:rPr>
            </w:pPr>
            <w:r>
              <w:rPr>
                <w:rFonts w:hint="eastAsia" w:eastAsia="仿宋_GB2312"/>
                <w:sz w:val="24"/>
              </w:rPr>
              <w:t>项目绩效定量目标（指标）及完成情况</w:t>
            </w:r>
          </w:p>
        </w:tc>
        <w:tc>
          <w:tcPr>
            <w:tcW w:w="963" w:type="dxa"/>
            <w:gridSpan w:val="2"/>
            <w:noWrap w:val="0"/>
            <w:vAlign w:val="center"/>
          </w:tcPr>
          <w:p>
            <w:pPr>
              <w:jc w:val="center"/>
              <w:rPr>
                <w:rFonts w:hint="eastAsia" w:eastAsia="仿宋_GB2312"/>
                <w:sz w:val="24"/>
              </w:rPr>
            </w:pPr>
            <w:r>
              <w:rPr>
                <w:rFonts w:hint="eastAsia" w:eastAsia="仿宋_GB2312"/>
                <w:sz w:val="24"/>
              </w:rPr>
              <w:t>一级指标</w:t>
            </w:r>
          </w:p>
        </w:tc>
        <w:tc>
          <w:tcPr>
            <w:tcW w:w="1260"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二级指标</w:t>
            </w:r>
          </w:p>
        </w:tc>
        <w:tc>
          <w:tcPr>
            <w:tcW w:w="1959" w:type="dxa"/>
            <w:gridSpan w:val="6"/>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指标内容</w:t>
            </w:r>
          </w:p>
        </w:tc>
        <w:tc>
          <w:tcPr>
            <w:tcW w:w="1892" w:type="dxa"/>
            <w:gridSpan w:val="4"/>
            <w:tcBorders>
              <w:bottom w:val="single" w:color="auto" w:sz="4" w:space="0"/>
            </w:tcBorders>
            <w:noWrap w:val="0"/>
            <w:vAlign w:val="center"/>
          </w:tcPr>
          <w:p>
            <w:pPr>
              <w:spacing w:line="360" w:lineRule="exact"/>
              <w:jc w:val="center"/>
              <w:rPr>
                <w:rFonts w:hint="eastAsia" w:eastAsia="仿宋_GB2312"/>
                <w:sz w:val="24"/>
              </w:rPr>
            </w:pPr>
            <w:r>
              <w:rPr>
                <w:rFonts w:hint="eastAsia" w:eastAsia="仿宋_GB2312"/>
                <w:sz w:val="24"/>
              </w:rPr>
              <w:t>指标（目标）值</w:t>
            </w:r>
          </w:p>
        </w:tc>
        <w:tc>
          <w:tcPr>
            <w:tcW w:w="2933" w:type="dxa"/>
            <w:gridSpan w:val="3"/>
            <w:tcBorders>
              <w:bottom w:val="single" w:color="auto" w:sz="4" w:space="0"/>
            </w:tcBorders>
            <w:noWrap w:val="0"/>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8" w:hRule="exact"/>
        </w:trPr>
        <w:tc>
          <w:tcPr>
            <w:tcW w:w="1073" w:type="dxa"/>
            <w:vMerge w:val="continue"/>
            <w:noWrap w:val="0"/>
            <w:vAlign w:val="center"/>
          </w:tcPr>
          <w:p>
            <w:pPr>
              <w:jc w:val="center"/>
              <w:rPr>
                <w:rFonts w:hint="eastAsia" w:eastAsia="仿宋_GB2312"/>
                <w:szCs w:val="21"/>
              </w:rPr>
            </w:pPr>
          </w:p>
        </w:tc>
        <w:tc>
          <w:tcPr>
            <w:tcW w:w="963" w:type="dxa"/>
            <w:gridSpan w:val="2"/>
            <w:vMerge w:val="restart"/>
            <w:noWrap w:val="0"/>
            <w:vAlign w:val="center"/>
          </w:tcPr>
          <w:p>
            <w:pPr>
              <w:jc w:val="center"/>
              <w:rPr>
                <w:rFonts w:hint="eastAsia" w:eastAsia="仿宋_GB2312"/>
                <w:szCs w:val="21"/>
              </w:rPr>
            </w:pPr>
            <w:r>
              <w:rPr>
                <w:rFonts w:hint="eastAsia" w:eastAsia="仿宋_GB2312"/>
                <w:szCs w:val="21"/>
              </w:rPr>
              <w:t>项目产出指标</w:t>
            </w:r>
          </w:p>
        </w:tc>
        <w:tc>
          <w:tcPr>
            <w:tcW w:w="1260" w:type="dxa"/>
            <w:gridSpan w:val="4"/>
            <w:noWrap w:val="0"/>
            <w:vAlign w:val="center"/>
          </w:tcPr>
          <w:p>
            <w:pPr>
              <w:spacing w:line="360" w:lineRule="exact"/>
              <w:jc w:val="center"/>
              <w:rPr>
                <w:rFonts w:hint="eastAsia" w:eastAsia="仿宋_GB2312"/>
                <w:szCs w:val="21"/>
              </w:rPr>
            </w:pPr>
            <w:r>
              <w:rPr>
                <w:rFonts w:hint="eastAsia" w:eastAsia="仿宋_GB2312"/>
                <w:szCs w:val="21"/>
              </w:rPr>
              <w:t>数量指标</w:t>
            </w:r>
          </w:p>
        </w:tc>
        <w:tc>
          <w:tcPr>
            <w:tcW w:w="1959" w:type="dxa"/>
            <w:gridSpan w:val="6"/>
            <w:noWrap w:val="0"/>
            <w:vAlign w:val="center"/>
          </w:tcPr>
          <w:p>
            <w:pPr>
              <w:spacing w:line="360" w:lineRule="exact"/>
              <w:jc w:val="center"/>
              <w:rPr>
                <w:rFonts w:hint="eastAsia" w:eastAsia="仿宋_GB2312"/>
                <w:szCs w:val="21"/>
                <w:lang w:val="en-US" w:eastAsia="zh-CN"/>
              </w:rPr>
            </w:pPr>
            <w:r>
              <w:rPr>
                <w:rFonts w:hint="eastAsia" w:eastAsia="仿宋_GB2312"/>
                <w:szCs w:val="21"/>
                <w:lang w:eastAsia="zh-CN"/>
              </w:rPr>
              <w:t>县域内中文域名登记个数</w:t>
            </w:r>
          </w:p>
        </w:tc>
        <w:tc>
          <w:tcPr>
            <w:tcW w:w="1892" w:type="dxa"/>
            <w:gridSpan w:val="4"/>
            <w:noWrap w:val="0"/>
            <w:vAlign w:val="center"/>
          </w:tcPr>
          <w:p>
            <w:pPr>
              <w:jc w:val="center"/>
              <w:rPr>
                <w:rFonts w:hint="default" w:eastAsia="仿宋_GB2312"/>
                <w:szCs w:val="21"/>
                <w:lang w:val="en-US" w:eastAsia="zh-CN"/>
              </w:rPr>
            </w:pPr>
            <w:r>
              <w:rPr>
                <w:rFonts w:hint="eastAsia" w:eastAsia="仿宋_GB2312"/>
                <w:szCs w:val="21"/>
                <w:lang w:val="en-US" w:eastAsia="zh-CN"/>
              </w:rPr>
              <w:t>400家</w:t>
            </w:r>
          </w:p>
        </w:tc>
        <w:tc>
          <w:tcPr>
            <w:tcW w:w="2933" w:type="dxa"/>
            <w:gridSpan w:val="3"/>
            <w:tcBorders>
              <w:bottom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500家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1073" w:type="dxa"/>
            <w:vMerge w:val="continue"/>
            <w:noWrap w:val="0"/>
            <w:vAlign w:val="center"/>
          </w:tcPr>
          <w:p>
            <w:pPr>
              <w:jc w:val="center"/>
              <w:rPr>
                <w:rFonts w:hint="eastAsia" w:eastAsia="仿宋_GB2312"/>
                <w:szCs w:val="21"/>
              </w:rPr>
            </w:pPr>
          </w:p>
        </w:tc>
        <w:tc>
          <w:tcPr>
            <w:tcW w:w="963" w:type="dxa"/>
            <w:gridSpan w:val="2"/>
            <w:vMerge w:val="continue"/>
            <w:noWrap w:val="0"/>
            <w:vAlign w:val="center"/>
          </w:tcPr>
          <w:p>
            <w:pPr>
              <w:jc w:val="center"/>
              <w:rPr>
                <w:rFonts w:hint="eastAsia" w:eastAsia="仿宋_GB2312"/>
                <w:szCs w:val="21"/>
              </w:rPr>
            </w:pPr>
          </w:p>
        </w:tc>
        <w:tc>
          <w:tcPr>
            <w:tcW w:w="1260" w:type="dxa"/>
            <w:gridSpan w:val="4"/>
            <w:noWrap w:val="0"/>
            <w:vAlign w:val="center"/>
          </w:tcPr>
          <w:p>
            <w:pPr>
              <w:spacing w:line="360" w:lineRule="exact"/>
              <w:jc w:val="center"/>
              <w:rPr>
                <w:rFonts w:hint="eastAsia" w:eastAsia="仿宋_GB2312"/>
                <w:szCs w:val="21"/>
              </w:rPr>
            </w:pPr>
            <w:r>
              <w:rPr>
                <w:rFonts w:hint="eastAsia" w:eastAsia="仿宋_GB2312"/>
                <w:szCs w:val="21"/>
              </w:rPr>
              <w:t>质量指标</w:t>
            </w:r>
          </w:p>
        </w:tc>
        <w:tc>
          <w:tcPr>
            <w:tcW w:w="1959" w:type="dxa"/>
            <w:gridSpan w:val="6"/>
            <w:noWrap w:val="0"/>
            <w:vAlign w:val="center"/>
          </w:tcPr>
          <w:p>
            <w:pPr>
              <w:spacing w:line="360" w:lineRule="exact"/>
              <w:jc w:val="center"/>
              <w:rPr>
                <w:rFonts w:hint="eastAsia" w:eastAsia="仿宋_GB2312"/>
                <w:szCs w:val="21"/>
              </w:rPr>
            </w:pPr>
            <w:r>
              <w:rPr>
                <w:rFonts w:hint="eastAsia" w:eastAsia="仿宋_GB2312"/>
                <w:szCs w:val="21"/>
                <w:lang w:eastAsia="zh-CN"/>
              </w:rPr>
              <w:t>县域内中文域名登记率</w:t>
            </w:r>
          </w:p>
        </w:tc>
        <w:tc>
          <w:tcPr>
            <w:tcW w:w="1892" w:type="dxa"/>
            <w:gridSpan w:val="4"/>
            <w:noWrap w:val="0"/>
            <w:vAlign w:val="center"/>
          </w:tcPr>
          <w:p>
            <w:pPr>
              <w:jc w:val="center"/>
              <w:rPr>
                <w:rFonts w:hint="eastAsia" w:eastAsia="仿宋_GB2312"/>
                <w:szCs w:val="21"/>
              </w:rPr>
            </w:pPr>
            <w:r>
              <w:rPr>
                <w:rFonts w:hint="eastAsia" w:eastAsia="仿宋_GB2312"/>
                <w:szCs w:val="21"/>
                <w:lang w:val="en-US" w:eastAsia="zh-CN"/>
              </w:rPr>
              <w:t>100%</w:t>
            </w:r>
          </w:p>
        </w:tc>
        <w:tc>
          <w:tcPr>
            <w:tcW w:w="2933" w:type="dxa"/>
            <w:gridSpan w:val="3"/>
            <w:tcBorders>
              <w:bottom w:val="single" w:color="auto" w:sz="4" w:space="0"/>
            </w:tcBorders>
            <w:noWrap w:val="0"/>
            <w:vAlign w:val="center"/>
          </w:tcPr>
          <w:p>
            <w:pPr>
              <w:jc w:val="center"/>
              <w:rPr>
                <w:rFonts w:hint="eastAsia" w:eastAsia="仿宋_GB2312"/>
                <w:szCs w:val="21"/>
              </w:rPr>
            </w:pPr>
            <w:r>
              <w:rPr>
                <w:rFonts w:hint="eastAsia" w:eastAsia="仿宋_GB2312"/>
                <w:szCs w:val="21"/>
                <w:lang w:val="en-US" w:eastAsia="zh-CN"/>
              </w:rPr>
              <w:t xml:space="preserve">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8" w:hRule="exact"/>
        </w:trPr>
        <w:tc>
          <w:tcPr>
            <w:tcW w:w="1073" w:type="dxa"/>
            <w:vMerge w:val="continue"/>
            <w:noWrap w:val="0"/>
            <w:vAlign w:val="center"/>
          </w:tcPr>
          <w:p>
            <w:pPr>
              <w:jc w:val="center"/>
              <w:rPr>
                <w:rFonts w:hint="eastAsia" w:eastAsia="仿宋_GB2312"/>
                <w:szCs w:val="21"/>
              </w:rPr>
            </w:pPr>
          </w:p>
        </w:tc>
        <w:tc>
          <w:tcPr>
            <w:tcW w:w="963" w:type="dxa"/>
            <w:gridSpan w:val="2"/>
            <w:vMerge w:val="continue"/>
            <w:noWrap w:val="0"/>
            <w:vAlign w:val="center"/>
          </w:tcPr>
          <w:p>
            <w:pPr>
              <w:jc w:val="center"/>
              <w:rPr>
                <w:rFonts w:hint="eastAsia" w:eastAsia="仿宋_GB2312"/>
                <w:szCs w:val="21"/>
              </w:rPr>
            </w:pPr>
          </w:p>
        </w:tc>
        <w:tc>
          <w:tcPr>
            <w:tcW w:w="1260" w:type="dxa"/>
            <w:gridSpan w:val="4"/>
            <w:noWrap w:val="0"/>
            <w:vAlign w:val="center"/>
          </w:tcPr>
          <w:p>
            <w:pPr>
              <w:spacing w:line="360" w:lineRule="exact"/>
              <w:jc w:val="center"/>
              <w:rPr>
                <w:rFonts w:hint="eastAsia" w:eastAsia="仿宋_GB2312"/>
                <w:szCs w:val="21"/>
              </w:rPr>
            </w:pPr>
            <w:r>
              <w:rPr>
                <w:rFonts w:hint="eastAsia" w:eastAsia="仿宋_GB2312"/>
                <w:szCs w:val="21"/>
              </w:rPr>
              <w:t>时效指标</w:t>
            </w:r>
          </w:p>
        </w:tc>
        <w:tc>
          <w:tcPr>
            <w:tcW w:w="1959" w:type="dxa"/>
            <w:gridSpan w:val="6"/>
            <w:noWrap w:val="0"/>
            <w:vAlign w:val="center"/>
          </w:tcPr>
          <w:p>
            <w:pPr>
              <w:spacing w:line="360" w:lineRule="exact"/>
              <w:jc w:val="center"/>
              <w:rPr>
                <w:rFonts w:hint="default" w:eastAsia="仿宋_GB2312"/>
                <w:szCs w:val="21"/>
                <w:lang w:val="en-US" w:eastAsia="zh-CN"/>
              </w:rPr>
            </w:pPr>
            <w:r>
              <w:rPr>
                <w:rFonts w:hint="eastAsia" w:eastAsia="仿宋_GB2312"/>
                <w:szCs w:val="21"/>
                <w:lang w:val="en-US" w:eastAsia="zh-CN"/>
              </w:rPr>
              <w:t>任务完成时间</w:t>
            </w:r>
          </w:p>
        </w:tc>
        <w:tc>
          <w:tcPr>
            <w:tcW w:w="1892" w:type="dxa"/>
            <w:gridSpan w:val="4"/>
            <w:noWrap w:val="0"/>
            <w:vAlign w:val="center"/>
          </w:tcPr>
          <w:p>
            <w:pPr>
              <w:jc w:val="center"/>
              <w:rPr>
                <w:rFonts w:hint="default" w:eastAsia="仿宋_GB2312"/>
                <w:szCs w:val="21"/>
                <w:lang w:val="en-US" w:eastAsia="zh-CN"/>
              </w:rPr>
            </w:pPr>
            <w:r>
              <w:rPr>
                <w:rFonts w:hint="eastAsia" w:eastAsia="仿宋_GB2312"/>
                <w:szCs w:val="21"/>
                <w:lang w:val="en-US" w:eastAsia="zh-CN"/>
              </w:rPr>
              <w:t>2023年12月31日</w:t>
            </w:r>
          </w:p>
        </w:tc>
        <w:tc>
          <w:tcPr>
            <w:tcW w:w="2933" w:type="dxa"/>
            <w:gridSpan w:val="3"/>
            <w:tcBorders>
              <w:bottom w:val="single" w:color="auto" w:sz="4" w:space="0"/>
            </w:tcBorders>
            <w:noWrap w:val="0"/>
            <w:vAlign w:val="center"/>
          </w:tcPr>
          <w:p>
            <w:pPr>
              <w:jc w:val="center"/>
              <w:rPr>
                <w:rFonts w:hint="eastAsia" w:eastAsia="仿宋_GB2312"/>
                <w:szCs w:val="21"/>
              </w:rPr>
            </w:pPr>
            <w:r>
              <w:rPr>
                <w:rFonts w:hint="eastAsia" w:eastAsia="仿宋_GB2312"/>
                <w:szCs w:val="21"/>
                <w:lang w:val="en-US" w:eastAsia="zh-CN"/>
              </w:rPr>
              <w:t>2023年12月前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trPr>
        <w:tc>
          <w:tcPr>
            <w:tcW w:w="1073" w:type="dxa"/>
            <w:vMerge w:val="continue"/>
            <w:noWrap w:val="0"/>
            <w:vAlign w:val="center"/>
          </w:tcPr>
          <w:p>
            <w:pPr>
              <w:jc w:val="center"/>
              <w:rPr>
                <w:rFonts w:hint="eastAsia" w:eastAsia="仿宋_GB2312"/>
                <w:szCs w:val="21"/>
              </w:rPr>
            </w:pPr>
          </w:p>
        </w:tc>
        <w:tc>
          <w:tcPr>
            <w:tcW w:w="963" w:type="dxa"/>
            <w:gridSpan w:val="2"/>
            <w:vMerge w:val="continue"/>
            <w:noWrap w:val="0"/>
            <w:vAlign w:val="center"/>
          </w:tcPr>
          <w:p>
            <w:pPr>
              <w:jc w:val="center"/>
              <w:rPr>
                <w:rFonts w:hint="eastAsia" w:eastAsia="仿宋_GB2312"/>
                <w:szCs w:val="21"/>
              </w:rPr>
            </w:pPr>
          </w:p>
        </w:tc>
        <w:tc>
          <w:tcPr>
            <w:tcW w:w="1260" w:type="dxa"/>
            <w:gridSpan w:val="4"/>
            <w:noWrap w:val="0"/>
            <w:vAlign w:val="center"/>
          </w:tcPr>
          <w:p>
            <w:pPr>
              <w:spacing w:line="360" w:lineRule="exact"/>
              <w:jc w:val="center"/>
              <w:rPr>
                <w:rFonts w:hint="eastAsia" w:eastAsia="仿宋_GB2312"/>
                <w:szCs w:val="21"/>
              </w:rPr>
            </w:pPr>
            <w:r>
              <w:rPr>
                <w:rFonts w:hint="eastAsia" w:eastAsia="仿宋_GB2312"/>
                <w:szCs w:val="21"/>
              </w:rPr>
              <w:t>成本指标</w:t>
            </w:r>
          </w:p>
        </w:tc>
        <w:tc>
          <w:tcPr>
            <w:tcW w:w="1959" w:type="dxa"/>
            <w:gridSpan w:val="6"/>
            <w:noWrap w:val="0"/>
            <w:vAlign w:val="center"/>
          </w:tcPr>
          <w:p>
            <w:pPr>
              <w:spacing w:line="360" w:lineRule="exact"/>
              <w:jc w:val="center"/>
              <w:rPr>
                <w:rFonts w:hint="eastAsia" w:eastAsia="仿宋_GB2312"/>
                <w:szCs w:val="21"/>
                <w:lang w:eastAsia="zh-CN"/>
              </w:rPr>
            </w:pPr>
            <w:r>
              <w:rPr>
                <w:rFonts w:hint="eastAsia" w:eastAsia="仿宋_GB2312"/>
                <w:szCs w:val="21"/>
                <w:lang w:eastAsia="zh-CN"/>
              </w:rPr>
              <w:t>按照成本内部控制标准</w:t>
            </w:r>
          </w:p>
        </w:tc>
        <w:tc>
          <w:tcPr>
            <w:tcW w:w="1892" w:type="dxa"/>
            <w:gridSpan w:val="4"/>
            <w:noWrap w:val="0"/>
            <w:vAlign w:val="center"/>
          </w:tcPr>
          <w:p>
            <w:pPr>
              <w:jc w:val="center"/>
              <w:rPr>
                <w:rFonts w:hint="default" w:eastAsia="仿宋_GB2312"/>
                <w:szCs w:val="21"/>
                <w:lang w:val="en-US" w:eastAsia="zh-CN"/>
              </w:rPr>
            </w:pPr>
            <w:r>
              <w:rPr>
                <w:rFonts w:hint="eastAsia" w:eastAsia="仿宋_GB2312"/>
                <w:szCs w:val="21"/>
                <w:lang w:eastAsia="zh-CN"/>
              </w:rPr>
              <w:t>≤</w:t>
            </w:r>
            <w:r>
              <w:rPr>
                <w:rFonts w:hint="eastAsia" w:eastAsia="仿宋_GB2312"/>
                <w:szCs w:val="21"/>
                <w:lang w:val="en-US" w:eastAsia="zh-CN"/>
              </w:rPr>
              <w:t>10万</w:t>
            </w:r>
          </w:p>
        </w:tc>
        <w:tc>
          <w:tcPr>
            <w:tcW w:w="2933" w:type="dxa"/>
            <w:gridSpan w:val="3"/>
            <w:tcBorders>
              <w:bottom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hRule="exact"/>
        </w:trPr>
        <w:tc>
          <w:tcPr>
            <w:tcW w:w="1073" w:type="dxa"/>
            <w:vMerge w:val="continue"/>
            <w:noWrap w:val="0"/>
            <w:vAlign w:val="center"/>
          </w:tcPr>
          <w:p>
            <w:pPr>
              <w:jc w:val="center"/>
              <w:rPr>
                <w:rFonts w:hint="eastAsia" w:eastAsia="仿宋_GB2312"/>
                <w:szCs w:val="21"/>
              </w:rPr>
            </w:pPr>
          </w:p>
        </w:tc>
        <w:tc>
          <w:tcPr>
            <w:tcW w:w="963" w:type="dxa"/>
            <w:gridSpan w:val="2"/>
            <w:vMerge w:val="restart"/>
            <w:noWrap w:val="0"/>
            <w:vAlign w:val="center"/>
          </w:tcPr>
          <w:p>
            <w:pPr>
              <w:jc w:val="center"/>
              <w:rPr>
                <w:rFonts w:hint="eastAsia" w:eastAsia="仿宋_GB2312"/>
                <w:szCs w:val="21"/>
                <w:lang w:eastAsia="zh-CN"/>
              </w:rPr>
            </w:pPr>
            <w:r>
              <w:rPr>
                <w:rFonts w:hint="eastAsia" w:eastAsia="仿宋_GB2312"/>
                <w:szCs w:val="21"/>
              </w:rPr>
              <w:t>项目效益指标</w:t>
            </w:r>
          </w:p>
        </w:tc>
        <w:tc>
          <w:tcPr>
            <w:tcW w:w="1260" w:type="dxa"/>
            <w:gridSpan w:val="4"/>
            <w:noWrap w:val="0"/>
            <w:vAlign w:val="center"/>
          </w:tcPr>
          <w:p>
            <w:pPr>
              <w:spacing w:line="360" w:lineRule="exact"/>
              <w:jc w:val="center"/>
              <w:rPr>
                <w:rFonts w:hint="eastAsia" w:eastAsia="仿宋_GB2312"/>
                <w:szCs w:val="21"/>
              </w:rPr>
            </w:pPr>
            <w:r>
              <w:rPr>
                <w:rFonts w:hint="eastAsia" w:eastAsia="仿宋_GB2312"/>
                <w:szCs w:val="21"/>
              </w:rPr>
              <w:t>社会效益</w:t>
            </w:r>
          </w:p>
          <w:p>
            <w:pPr>
              <w:spacing w:line="360" w:lineRule="exact"/>
              <w:jc w:val="center"/>
              <w:rPr>
                <w:rFonts w:hint="eastAsia" w:eastAsia="仿宋_GB2312"/>
                <w:szCs w:val="21"/>
              </w:rPr>
            </w:pPr>
            <w:r>
              <w:rPr>
                <w:rFonts w:hint="eastAsia" w:eastAsia="仿宋_GB2312"/>
                <w:szCs w:val="21"/>
              </w:rPr>
              <w:t>指标</w:t>
            </w:r>
          </w:p>
        </w:tc>
        <w:tc>
          <w:tcPr>
            <w:tcW w:w="1959" w:type="dxa"/>
            <w:gridSpan w:val="6"/>
            <w:noWrap w:val="0"/>
            <w:vAlign w:val="center"/>
          </w:tcPr>
          <w:p>
            <w:pPr>
              <w:spacing w:line="360" w:lineRule="exact"/>
              <w:jc w:val="center"/>
              <w:rPr>
                <w:rFonts w:hint="eastAsia" w:eastAsia="仿宋_GB2312"/>
                <w:szCs w:val="21"/>
              </w:rPr>
            </w:pPr>
            <w:r>
              <w:rPr>
                <w:rFonts w:hint="eastAsia" w:eastAsia="仿宋_GB2312"/>
                <w:szCs w:val="21"/>
                <w:lang w:eastAsia="zh-CN"/>
              </w:rPr>
              <w:t>干部群众</w:t>
            </w:r>
            <w:r>
              <w:rPr>
                <w:rFonts w:eastAsia="仿宋_GB2312"/>
                <w:szCs w:val="21"/>
              </w:rPr>
              <w:t>满意度</w:t>
            </w:r>
          </w:p>
        </w:tc>
        <w:tc>
          <w:tcPr>
            <w:tcW w:w="1892" w:type="dxa"/>
            <w:gridSpan w:val="4"/>
            <w:noWrap w:val="0"/>
            <w:vAlign w:val="center"/>
          </w:tcPr>
          <w:p>
            <w:pPr>
              <w:jc w:val="center"/>
              <w:rPr>
                <w:rFonts w:hint="eastAsia" w:eastAsia="仿宋_GB2312"/>
                <w:szCs w:val="21"/>
              </w:rPr>
            </w:pPr>
            <w:r>
              <w:rPr>
                <w:rFonts w:hint="eastAsia" w:eastAsia="仿宋_GB2312"/>
                <w:szCs w:val="21"/>
                <w:lang w:val="en-US" w:eastAsia="zh-CN"/>
              </w:rPr>
              <w:t>≥90%</w:t>
            </w:r>
          </w:p>
        </w:tc>
        <w:tc>
          <w:tcPr>
            <w:tcW w:w="2933" w:type="dxa"/>
            <w:gridSpan w:val="3"/>
            <w:tcBorders>
              <w:bottom w:val="single" w:color="auto" w:sz="4" w:space="0"/>
            </w:tcBorders>
            <w:noWrap w:val="0"/>
            <w:vAlign w:val="center"/>
          </w:tcPr>
          <w:p>
            <w:pPr>
              <w:jc w:val="center"/>
              <w:rPr>
                <w:rFonts w:hint="eastAsia" w:eastAsia="仿宋_GB2312"/>
                <w:szCs w:val="21"/>
              </w:rPr>
            </w:pPr>
            <w:r>
              <w:rPr>
                <w:rFonts w:hint="eastAsia" w:eastAsia="仿宋_GB2312"/>
                <w:szCs w:val="21"/>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8" w:hRule="exact"/>
        </w:trPr>
        <w:tc>
          <w:tcPr>
            <w:tcW w:w="1073" w:type="dxa"/>
            <w:vMerge w:val="continue"/>
            <w:noWrap w:val="0"/>
            <w:vAlign w:val="center"/>
          </w:tcPr>
          <w:p>
            <w:pPr>
              <w:jc w:val="center"/>
              <w:rPr>
                <w:rFonts w:hint="eastAsia" w:eastAsia="仿宋_GB2312"/>
                <w:szCs w:val="21"/>
              </w:rPr>
            </w:pPr>
          </w:p>
        </w:tc>
        <w:tc>
          <w:tcPr>
            <w:tcW w:w="963" w:type="dxa"/>
            <w:gridSpan w:val="2"/>
            <w:vMerge w:val="continue"/>
            <w:noWrap w:val="0"/>
            <w:vAlign w:val="center"/>
          </w:tcPr>
          <w:p>
            <w:pPr>
              <w:jc w:val="center"/>
              <w:rPr>
                <w:rFonts w:hint="eastAsia" w:eastAsia="仿宋_GB2312"/>
                <w:szCs w:val="21"/>
              </w:rPr>
            </w:pPr>
          </w:p>
        </w:tc>
        <w:tc>
          <w:tcPr>
            <w:tcW w:w="1260" w:type="dxa"/>
            <w:gridSpan w:val="4"/>
            <w:noWrap w:val="0"/>
            <w:vAlign w:val="center"/>
          </w:tcPr>
          <w:p>
            <w:pPr>
              <w:spacing w:line="360" w:lineRule="exact"/>
              <w:jc w:val="center"/>
              <w:rPr>
                <w:rFonts w:hint="eastAsia" w:eastAsia="仿宋_GB2312"/>
                <w:szCs w:val="21"/>
              </w:rPr>
            </w:pPr>
            <w:r>
              <w:rPr>
                <w:rFonts w:hint="eastAsia" w:eastAsia="仿宋_GB2312"/>
                <w:szCs w:val="21"/>
              </w:rPr>
              <w:t>服务对象满意度</w:t>
            </w:r>
          </w:p>
          <w:p>
            <w:pPr>
              <w:spacing w:line="360" w:lineRule="exact"/>
              <w:jc w:val="center"/>
              <w:rPr>
                <w:rFonts w:hint="eastAsia" w:eastAsia="仿宋_GB2312"/>
                <w:szCs w:val="21"/>
              </w:rPr>
            </w:pPr>
            <w:r>
              <w:rPr>
                <w:rFonts w:hint="eastAsia" w:eastAsia="仿宋_GB2312"/>
                <w:szCs w:val="21"/>
              </w:rPr>
              <w:t>指标</w:t>
            </w:r>
          </w:p>
        </w:tc>
        <w:tc>
          <w:tcPr>
            <w:tcW w:w="1959" w:type="dxa"/>
            <w:gridSpan w:val="6"/>
            <w:noWrap w:val="0"/>
            <w:vAlign w:val="center"/>
          </w:tcPr>
          <w:p>
            <w:pPr>
              <w:spacing w:line="360" w:lineRule="exact"/>
              <w:jc w:val="center"/>
              <w:rPr>
                <w:rFonts w:hint="eastAsia" w:eastAsia="仿宋_GB2312"/>
                <w:szCs w:val="21"/>
                <w:lang w:eastAsia="zh-CN"/>
              </w:rPr>
            </w:pPr>
            <w:r>
              <w:rPr>
                <w:rFonts w:hint="eastAsia" w:eastAsia="仿宋_GB2312"/>
                <w:szCs w:val="21"/>
                <w:lang w:eastAsia="zh-CN"/>
              </w:rPr>
              <w:t>干部群众评价度</w:t>
            </w:r>
          </w:p>
        </w:tc>
        <w:tc>
          <w:tcPr>
            <w:tcW w:w="1892" w:type="dxa"/>
            <w:gridSpan w:val="4"/>
            <w:noWrap w:val="0"/>
            <w:vAlign w:val="center"/>
          </w:tcPr>
          <w:p>
            <w:pPr>
              <w:jc w:val="center"/>
              <w:rPr>
                <w:rFonts w:hint="eastAsia" w:eastAsia="仿宋_GB2312"/>
                <w:szCs w:val="21"/>
              </w:rPr>
            </w:pPr>
            <w:r>
              <w:rPr>
                <w:rFonts w:hint="eastAsia" w:eastAsia="仿宋_GB2312"/>
                <w:szCs w:val="21"/>
                <w:lang w:val="en-US" w:eastAsia="zh-CN"/>
              </w:rPr>
              <w:t>≥90%</w:t>
            </w:r>
          </w:p>
        </w:tc>
        <w:tc>
          <w:tcPr>
            <w:tcW w:w="2933" w:type="dxa"/>
            <w:gridSpan w:val="3"/>
            <w:tcBorders>
              <w:bottom w:val="single" w:color="auto" w:sz="4" w:space="0"/>
            </w:tcBorders>
            <w:noWrap w:val="0"/>
            <w:vAlign w:val="center"/>
          </w:tcPr>
          <w:p>
            <w:pPr>
              <w:jc w:val="center"/>
              <w:rPr>
                <w:rFonts w:hint="eastAsia" w:eastAsia="仿宋_GB2312"/>
                <w:szCs w:val="21"/>
              </w:rPr>
            </w:pPr>
            <w:r>
              <w:rPr>
                <w:rFonts w:hint="eastAsia" w:eastAsia="仿宋_GB2312"/>
                <w:szCs w:val="21"/>
                <w:lang w:val="en-US" w:eastAsia="zh-CN"/>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7" w:hRule="exact"/>
        </w:trPr>
        <w:tc>
          <w:tcPr>
            <w:tcW w:w="2036" w:type="dxa"/>
            <w:gridSpan w:val="3"/>
            <w:tcBorders>
              <w:bottom w:val="single" w:color="auto" w:sz="4" w:space="0"/>
            </w:tcBorders>
            <w:noWrap w:val="0"/>
            <w:vAlign w:val="center"/>
          </w:tcPr>
          <w:p>
            <w:pPr>
              <w:jc w:val="center"/>
              <w:rPr>
                <w:rFonts w:hint="eastAsia" w:eastAsia="仿宋_GB2312"/>
                <w:szCs w:val="21"/>
              </w:rPr>
            </w:pPr>
            <w:r>
              <w:rPr>
                <w:rFonts w:hint="eastAsia" w:eastAsia="仿宋_GB2312"/>
                <w:bCs/>
                <w:szCs w:val="21"/>
              </w:rPr>
              <w:t>绩效自评综合得分</w:t>
            </w:r>
          </w:p>
        </w:tc>
        <w:tc>
          <w:tcPr>
            <w:tcW w:w="8044" w:type="dxa"/>
            <w:gridSpan w:val="17"/>
            <w:tcBorders>
              <w:bottom w:val="single" w:color="auto" w:sz="4" w:space="0"/>
            </w:tcBorders>
            <w:noWrap w:val="0"/>
            <w:vAlign w:val="center"/>
          </w:tcPr>
          <w:p>
            <w:pPr>
              <w:jc w:val="center"/>
              <w:rPr>
                <w:rFonts w:hint="default" w:eastAsia="仿宋_GB2312"/>
                <w:szCs w:val="21"/>
                <w:lang w:val="en-US" w:eastAsia="zh-CN"/>
              </w:rPr>
            </w:pPr>
            <w:r>
              <w:rPr>
                <w:rFonts w:hint="eastAsia" w:eastAsia="仿宋_GB2312"/>
                <w:szCs w:val="21"/>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exact"/>
        </w:trPr>
        <w:tc>
          <w:tcPr>
            <w:tcW w:w="2036" w:type="dxa"/>
            <w:gridSpan w:val="3"/>
            <w:tcBorders>
              <w:bottom w:val="single" w:color="auto" w:sz="4" w:space="0"/>
            </w:tcBorders>
            <w:noWrap w:val="0"/>
            <w:vAlign w:val="center"/>
          </w:tcPr>
          <w:p>
            <w:pPr>
              <w:jc w:val="center"/>
              <w:rPr>
                <w:rFonts w:hint="eastAsia" w:eastAsia="仿宋_GB2312"/>
                <w:bCs/>
                <w:szCs w:val="21"/>
              </w:rPr>
            </w:pPr>
            <w:r>
              <w:rPr>
                <w:rFonts w:hint="eastAsia" w:eastAsia="仿宋_GB2312"/>
                <w:bCs/>
                <w:szCs w:val="21"/>
              </w:rPr>
              <w:t>评价等次</w:t>
            </w:r>
          </w:p>
        </w:tc>
        <w:tc>
          <w:tcPr>
            <w:tcW w:w="8044" w:type="dxa"/>
            <w:gridSpan w:val="17"/>
            <w:tcBorders>
              <w:bottom w:val="single" w:color="auto" w:sz="4" w:space="0"/>
            </w:tcBorders>
            <w:noWrap w:val="0"/>
            <w:vAlign w:val="center"/>
          </w:tcPr>
          <w:p>
            <w:pPr>
              <w:jc w:val="center"/>
              <w:rPr>
                <w:rFonts w:hint="eastAsia" w:eastAsia="仿宋_GB2312"/>
                <w:szCs w:val="21"/>
                <w:lang w:eastAsia="zh-CN"/>
              </w:rPr>
            </w:pPr>
            <w:r>
              <w:rPr>
                <w:rFonts w:hint="eastAsia" w:eastAsia="仿宋_GB2312"/>
                <w:szCs w:val="21"/>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10080" w:type="dxa"/>
            <w:gridSpan w:val="20"/>
            <w:noWrap w:val="0"/>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10080" w:type="dxa"/>
            <w:gridSpan w:val="20"/>
            <w:noWrap w:val="0"/>
            <w:vAlign w:val="center"/>
          </w:tcPr>
          <w:p>
            <w:pPr>
              <w:jc w:val="center"/>
              <w:rPr>
                <w:rFonts w:hint="eastAsia"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089" w:type="dxa"/>
            <w:gridSpan w:val="4"/>
            <w:noWrap w:val="0"/>
            <w:vAlign w:val="center"/>
          </w:tcPr>
          <w:p>
            <w:pPr>
              <w:jc w:val="center"/>
              <w:rPr>
                <w:rFonts w:hint="eastAsia" w:eastAsia="仿宋_GB2312"/>
                <w:szCs w:val="21"/>
              </w:rPr>
            </w:pPr>
            <w:r>
              <w:rPr>
                <w:rFonts w:hint="eastAsia" w:eastAsia="仿宋_GB2312"/>
                <w:szCs w:val="21"/>
              </w:rPr>
              <w:t>姓名</w:t>
            </w:r>
          </w:p>
        </w:tc>
        <w:tc>
          <w:tcPr>
            <w:tcW w:w="2335" w:type="dxa"/>
            <w:gridSpan w:val="6"/>
            <w:noWrap w:val="0"/>
            <w:vAlign w:val="center"/>
          </w:tcPr>
          <w:p>
            <w:pPr>
              <w:jc w:val="center"/>
              <w:rPr>
                <w:rFonts w:hint="eastAsia" w:eastAsia="仿宋_GB2312"/>
                <w:szCs w:val="21"/>
              </w:rPr>
            </w:pPr>
            <w:r>
              <w:rPr>
                <w:rFonts w:hint="eastAsia" w:eastAsia="仿宋_GB2312"/>
                <w:szCs w:val="21"/>
              </w:rPr>
              <w:t>职称/职务</w:t>
            </w:r>
          </w:p>
        </w:tc>
        <w:tc>
          <w:tcPr>
            <w:tcW w:w="1760" w:type="dxa"/>
            <w:gridSpan w:val="5"/>
            <w:noWrap w:val="0"/>
            <w:vAlign w:val="center"/>
          </w:tcPr>
          <w:p>
            <w:pPr>
              <w:jc w:val="center"/>
              <w:rPr>
                <w:rFonts w:hint="eastAsia" w:eastAsia="仿宋_GB2312"/>
                <w:szCs w:val="21"/>
              </w:rPr>
            </w:pPr>
            <w:r>
              <w:rPr>
                <w:rFonts w:hint="eastAsia" w:eastAsia="仿宋_GB2312"/>
                <w:szCs w:val="21"/>
              </w:rPr>
              <w:t>单  位</w:t>
            </w:r>
          </w:p>
        </w:tc>
        <w:tc>
          <w:tcPr>
            <w:tcW w:w="3896" w:type="dxa"/>
            <w:gridSpan w:val="5"/>
            <w:noWrap w:val="0"/>
            <w:vAlign w:val="center"/>
          </w:tcPr>
          <w:p>
            <w:pPr>
              <w:jc w:val="center"/>
              <w:rPr>
                <w:rFonts w:hint="eastAsia" w:eastAsia="仿宋_GB2312"/>
                <w:szCs w:val="21"/>
              </w:rPr>
            </w:pPr>
            <w:r>
              <w:rPr>
                <w:rFonts w:hint="eastAsia" w:eastAsia="仿宋_GB2312"/>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89" w:type="dxa"/>
            <w:gridSpan w:val="4"/>
            <w:noWrap w:val="0"/>
            <w:vAlign w:val="center"/>
          </w:tcPr>
          <w:p>
            <w:pPr>
              <w:jc w:val="center"/>
              <w:rPr>
                <w:rFonts w:hint="eastAsia" w:eastAsia="仿宋_GB2312"/>
                <w:szCs w:val="21"/>
                <w:lang w:eastAsia="zh-CN"/>
              </w:rPr>
            </w:pPr>
            <w:r>
              <w:rPr>
                <w:rFonts w:hint="eastAsia" w:eastAsia="仿宋_GB2312"/>
                <w:szCs w:val="21"/>
                <w:lang w:eastAsia="zh-CN"/>
              </w:rPr>
              <w:t>邵建兵</w:t>
            </w:r>
          </w:p>
        </w:tc>
        <w:tc>
          <w:tcPr>
            <w:tcW w:w="2335" w:type="dxa"/>
            <w:gridSpan w:val="6"/>
            <w:noWrap w:val="0"/>
            <w:vAlign w:val="center"/>
          </w:tcPr>
          <w:p>
            <w:pPr>
              <w:jc w:val="center"/>
              <w:rPr>
                <w:rFonts w:hint="eastAsia" w:eastAsia="仿宋_GB2312"/>
                <w:szCs w:val="21"/>
                <w:lang w:eastAsia="zh-CN"/>
              </w:rPr>
            </w:pPr>
            <w:r>
              <w:rPr>
                <w:rFonts w:hint="eastAsia" w:eastAsia="仿宋_GB2312"/>
                <w:szCs w:val="21"/>
                <w:lang w:eastAsia="zh-CN"/>
              </w:rPr>
              <w:t>主任</w:t>
            </w:r>
          </w:p>
        </w:tc>
        <w:tc>
          <w:tcPr>
            <w:tcW w:w="1760" w:type="dxa"/>
            <w:gridSpan w:val="5"/>
            <w:noWrap w:val="0"/>
            <w:vAlign w:val="center"/>
          </w:tcPr>
          <w:p>
            <w:pPr>
              <w:jc w:val="center"/>
              <w:rPr>
                <w:rFonts w:hint="eastAsia" w:eastAsia="仿宋_GB2312"/>
                <w:szCs w:val="21"/>
                <w:lang w:eastAsia="zh-CN"/>
              </w:rPr>
            </w:pPr>
            <w:r>
              <w:rPr>
                <w:rFonts w:hint="eastAsia" w:eastAsia="仿宋_GB2312"/>
                <w:szCs w:val="21"/>
                <w:lang w:eastAsia="zh-CN"/>
              </w:rPr>
              <w:t>县委编办</w:t>
            </w:r>
          </w:p>
        </w:tc>
        <w:tc>
          <w:tcPr>
            <w:tcW w:w="3896" w:type="dxa"/>
            <w:gridSpan w:val="5"/>
            <w:noWrap w:val="0"/>
            <w:vAlign w:val="center"/>
          </w:tcPr>
          <w:p>
            <w:pPr>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089" w:type="dxa"/>
            <w:gridSpan w:val="4"/>
            <w:noWrap w:val="0"/>
            <w:vAlign w:val="center"/>
          </w:tcPr>
          <w:p>
            <w:pPr>
              <w:jc w:val="center"/>
              <w:rPr>
                <w:rFonts w:hint="eastAsia" w:eastAsia="仿宋_GB2312"/>
                <w:szCs w:val="21"/>
                <w:lang w:eastAsia="zh-CN"/>
              </w:rPr>
            </w:pPr>
            <w:r>
              <w:rPr>
                <w:rFonts w:hint="eastAsia" w:eastAsia="仿宋_GB2312"/>
                <w:szCs w:val="21"/>
                <w:lang w:eastAsia="zh-CN"/>
              </w:rPr>
              <w:t>李铁</w:t>
            </w:r>
          </w:p>
        </w:tc>
        <w:tc>
          <w:tcPr>
            <w:tcW w:w="2335" w:type="dxa"/>
            <w:gridSpan w:val="6"/>
            <w:noWrap w:val="0"/>
            <w:vAlign w:val="center"/>
          </w:tcPr>
          <w:p>
            <w:pPr>
              <w:jc w:val="center"/>
              <w:rPr>
                <w:rFonts w:hint="eastAsia" w:eastAsia="仿宋_GB2312"/>
                <w:szCs w:val="21"/>
                <w:lang w:eastAsia="zh-CN"/>
              </w:rPr>
            </w:pPr>
            <w:r>
              <w:rPr>
                <w:rFonts w:hint="eastAsia" w:eastAsia="仿宋_GB2312"/>
                <w:szCs w:val="21"/>
                <w:lang w:eastAsia="zh-CN"/>
              </w:rPr>
              <w:t>副主任</w:t>
            </w:r>
          </w:p>
        </w:tc>
        <w:tc>
          <w:tcPr>
            <w:tcW w:w="1760" w:type="dxa"/>
            <w:gridSpan w:val="5"/>
            <w:noWrap w:val="0"/>
            <w:vAlign w:val="center"/>
          </w:tcPr>
          <w:p>
            <w:pPr>
              <w:jc w:val="center"/>
              <w:rPr>
                <w:rFonts w:hint="eastAsia" w:eastAsia="仿宋_GB2312"/>
                <w:szCs w:val="21"/>
                <w:lang w:eastAsia="zh-CN"/>
              </w:rPr>
            </w:pPr>
            <w:r>
              <w:rPr>
                <w:rFonts w:hint="eastAsia" w:eastAsia="仿宋_GB2312"/>
                <w:szCs w:val="21"/>
                <w:lang w:eastAsia="zh-CN"/>
              </w:rPr>
              <w:t>县委编办</w:t>
            </w:r>
          </w:p>
        </w:tc>
        <w:tc>
          <w:tcPr>
            <w:tcW w:w="3896" w:type="dxa"/>
            <w:gridSpan w:val="5"/>
            <w:noWrap w:val="0"/>
            <w:vAlign w:val="center"/>
          </w:tcPr>
          <w:p>
            <w:pPr>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089" w:type="dxa"/>
            <w:gridSpan w:val="4"/>
            <w:noWrap w:val="0"/>
            <w:vAlign w:val="center"/>
          </w:tcPr>
          <w:p>
            <w:pPr>
              <w:jc w:val="center"/>
              <w:rPr>
                <w:rFonts w:hint="eastAsia" w:eastAsia="仿宋_GB2312"/>
                <w:szCs w:val="21"/>
              </w:rPr>
            </w:pPr>
          </w:p>
        </w:tc>
        <w:tc>
          <w:tcPr>
            <w:tcW w:w="2335" w:type="dxa"/>
            <w:gridSpan w:val="6"/>
            <w:noWrap w:val="0"/>
            <w:vAlign w:val="center"/>
          </w:tcPr>
          <w:p>
            <w:pPr>
              <w:jc w:val="center"/>
              <w:rPr>
                <w:rFonts w:hint="eastAsia" w:eastAsia="仿宋_GB2312"/>
                <w:szCs w:val="21"/>
              </w:rPr>
            </w:pPr>
          </w:p>
        </w:tc>
        <w:tc>
          <w:tcPr>
            <w:tcW w:w="1760" w:type="dxa"/>
            <w:gridSpan w:val="5"/>
            <w:noWrap w:val="0"/>
            <w:vAlign w:val="center"/>
          </w:tcPr>
          <w:p>
            <w:pPr>
              <w:jc w:val="center"/>
              <w:rPr>
                <w:rFonts w:hint="eastAsia" w:eastAsia="仿宋_GB2312"/>
                <w:szCs w:val="21"/>
              </w:rPr>
            </w:pPr>
          </w:p>
        </w:tc>
        <w:tc>
          <w:tcPr>
            <w:tcW w:w="3896" w:type="dxa"/>
            <w:gridSpan w:val="5"/>
            <w:noWrap w:val="0"/>
            <w:vAlign w:val="center"/>
          </w:tcPr>
          <w:p>
            <w:pPr>
              <w:jc w:val="center"/>
              <w:rPr>
                <w:rFonts w:hint="eastAsia"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8" w:hRule="exact"/>
        </w:trPr>
        <w:tc>
          <w:tcPr>
            <w:tcW w:w="10080" w:type="dxa"/>
            <w:gridSpan w:val="20"/>
            <w:noWrap w:val="0"/>
            <w:vAlign w:val="center"/>
          </w:tcPr>
          <w:p>
            <w:pPr>
              <w:spacing w:line="440" w:lineRule="exact"/>
              <w:rPr>
                <w:rFonts w:hint="eastAsia" w:eastAsia="仿宋_GB2312"/>
                <w:szCs w:val="21"/>
              </w:rPr>
            </w:pPr>
            <w:r>
              <w:rPr>
                <w:rFonts w:hint="eastAsia" w:eastAsia="仿宋_GB2312"/>
                <w:szCs w:val="21"/>
              </w:rPr>
              <w:t xml:space="preserve">评价组组长（签字）：         </w:t>
            </w:r>
          </w:p>
          <w:p>
            <w:pPr>
              <w:pStyle w:val="2"/>
              <w:rPr>
                <w:rFonts w:hint="eastAsia"/>
              </w:rPr>
            </w:pPr>
          </w:p>
          <w:p>
            <w:pPr>
              <w:pStyle w:val="2"/>
              <w:rPr>
                <w:rFonts w:hint="eastAsia" w:eastAsia="仿宋_GB2312"/>
                <w:szCs w:val="21"/>
              </w:rPr>
            </w:pPr>
          </w:p>
          <w:p>
            <w:pPr>
              <w:spacing w:line="440" w:lineRule="exact"/>
              <w:rPr>
                <w:rFonts w:hint="eastAsia" w:eastAsia="仿宋_GB2312"/>
                <w:szCs w:val="21"/>
              </w:rPr>
            </w:pPr>
            <w:r>
              <w:rPr>
                <w:rFonts w:hint="eastAsia"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4" w:hRule="atLeast"/>
        </w:trPr>
        <w:tc>
          <w:tcPr>
            <w:tcW w:w="10080" w:type="dxa"/>
            <w:gridSpan w:val="20"/>
            <w:tcBorders>
              <w:bottom w:val="single" w:color="auto" w:sz="4" w:space="0"/>
            </w:tcBorders>
            <w:noWrap w:val="0"/>
            <w:vAlign w:val="top"/>
          </w:tcPr>
          <w:p>
            <w:pPr>
              <w:spacing w:line="440" w:lineRule="exact"/>
              <w:rPr>
                <w:rFonts w:hint="eastAsia" w:eastAsia="仿宋_GB2312"/>
                <w:szCs w:val="21"/>
              </w:rPr>
            </w:pPr>
            <w:r>
              <w:rPr>
                <w:rFonts w:hint="eastAsia" w:eastAsia="仿宋_GB2312"/>
                <w:szCs w:val="21"/>
              </w:rPr>
              <w:t>项目单位意见：</w:t>
            </w:r>
          </w:p>
          <w:p>
            <w:pPr>
              <w:spacing w:line="440" w:lineRule="exact"/>
              <w:rPr>
                <w:rFonts w:hint="eastAsia" w:eastAsia="仿宋_GB2312"/>
                <w:szCs w:val="21"/>
              </w:rPr>
            </w:pPr>
          </w:p>
          <w:p>
            <w:pPr>
              <w:spacing w:line="440" w:lineRule="exact"/>
              <w:rPr>
                <w:rFonts w:hint="eastAsia" w:eastAsia="仿宋_GB2312"/>
                <w:szCs w:val="21"/>
              </w:rPr>
            </w:pPr>
          </w:p>
          <w:p>
            <w:pPr>
              <w:spacing w:line="440" w:lineRule="exact"/>
              <w:rPr>
                <w:rFonts w:hint="eastAsia" w:eastAsia="仿宋_GB2312"/>
                <w:szCs w:val="21"/>
              </w:rPr>
            </w:pPr>
            <w:r>
              <w:rPr>
                <w:rFonts w:hint="eastAsia" w:eastAsia="仿宋_GB2312"/>
                <w:szCs w:val="21"/>
              </w:rPr>
              <w:t xml:space="preserve">                                                项目单位负责人（签章）：</w:t>
            </w:r>
          </w:p>
          <w:p>
            <w:pPr>
              <w:spacing w:line="440" w:lineRule="exact"/>
              <w:rPr>
                <w:rFonts w:hint="eastAsia"/>
              </w:rPr>
            </w:pPr>
            <w:r>
              <w:rPr>
                <w:rFonts w:hint="eastAsia"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5" w:hRule="atLeast"/>
        </w:trPr>
        <w:tc>
          <w:tcPr>
            <w:tcW w:w="10080" w:type="dxa"/>
            <w:gridSpan w:val="20"/>
            <w:noWrap w:val="0"/>
            <w:vAlign w:val="top"/>
          </w:tcPr>
          <w:p>
            <w:pPr>
              <w:spacing w:line="440" w:lineRule="exact"/>
              <w:rPr>
                <w:rFonts w:hint="eastAsia" w:eastAsia="仿宋_GB2312"/>
                <w:szCs w:val="21"/>
              </w:rPr>
            </w:pPr>
            <w:r>
              <w:rPr>
                <w:rFonts w:hint="eastAsia" w:eastAsia="仿宋_GB2312"/>
                <w:szCs w:val="21"/>
              </w:rPr>
              <w:t>主管部门意见：</w:t>
            </w:r>
          </w:p>
          <w:p>
            <w:pPr>
              <w:spacing w:line="440" w:lineRule="exact"/>
              <w:rPr>
                <w:rFonts w:hint="eastAsia" w:eastAsia="仿宋_GB2312"/>
                <w:szCs w:val="21"/>
              </w:rPr>
            </w:pPr>
          </w:p>
          <w:p>
            <w:pPr>
              <w:spacing w:line="440" w:lineRule="exact"/>
              <w:rPr>
                <w:rFonts w:hint="eastAsia" w:eastAsia="仿宋_GB2312"/>
                <w:szCs w:val="21"/>
              </w:rPr>
            </w:pPr>
          </w:p>
          <w:p>
            <w:pPr>
              <w:spacing w:line="440" w:lineRule="exact"/>
              <w:rPr>
                <w:rFonts w:hint="eastAsia" w:eastAsia="仿宋_GB2312"/>
                <w:szCs w:val="21"/>
              </w:rPr>
            </w:pPr>
            <w:r>
              <w:rPr>
                <w:rFonts w:hint="eastAsia" w:eastAsia="仿宋_GB2312"/>
                <w:szCs w:val="21"/>
              </w:rPr>
              <w:t xml:space="preserve">                                                主管部门负责人（签章）：</w:t>
            </w:r>
          </w:p>
          <w:p>
            <w:pPr>
              <w:spacing w:line="440" w:lineRule="exact"/>
              <w:rPr>
                <w:rFonts w:hint="eastAsia"/>
              </w:rPr>
            </w:pPr>
            <w:r>
              <w:rPr>
                <w:rFonts w:hint="eastAsia"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68" w:hRule="atLeast"/>
        </w:trPr>
        <w:tc>
          <w:tcPr>
            <w:tcW w:w="10080" w:type="dxa"/>
            <w:gridSpan w:val="20"/>
            <w:tcBorders>
              <w:bottom w:val="single" w:color="auto" w:sz="4" w:space="0"/>
            </w:tcBorders>
            <w:noWrap w:val="0"/>
            <w:vAlign w:val="top"/>
          </w:tcPr>
          <w:p>
            <w:pPr>
              <w:spacing w:line="440" w:lineRule="exact"/>
              <w:rPr>
                <w:rFonts w:hint="eastAsia" w:eastAsia="仿宋_GB2312"/>
                <w:szCs w:val="21"/>
              </w:rPr>
            </w:pPr>
            <w:r>
              <w:rPr>
                <w:rFonts w:hint="eastAsia" w:eastAsia="仿宋_GB2312"/>
                <w:szCs w:val="21"/>
              </w:rPr>
              <w:t>财政部门归口业务科室意见：</w:t>
            </w:r>
          </w:p>
          <w:p>
            <w:pPr>
              <w:spacing w:line="440" w:lineRule="exact"/>
              <w:rPr>
                <w:rFonts w:hint="eastAsia" w:eastAsia="仿宋_GB2312"/>
                <w:szCs w:val="21"/>
              </w:rPr>
            </w:pPr>
          </w:p>
          <w:p>
            <w:pPr>
              <w:spacing w:line="440" w:lineRule="exact"/>
              <w:rPr>
                <w:rFonts w:hint="eastAsia" w:eastAsia="仿宋_GB2312"/>
                <w:szCs w:val="21"/>
              </w:rPr>
            </w:pPr>
          </w:p>
          <w:p>
            <w:pPr>
              <w:spacing w:line="440" w:lineRule="exact"/>
              <w:rPr>
                <w:rFonts w:hint="eastAsia" w:eastAsia="仿宋_GB2312"/>
                <w:szCs w:val="21"/>
              </w:rPr>
            </w:pPr>
            <w:r>
              <w:rPr>
                <w:rFonts w:hint="eastAsia" w:eastAsia="仿宋_GB2312"/>
                <w:szCs w:val="21"/>
              </w:rPr>
              <w:t xml:space="preserve">                                     财政部门归口业务科室负责人（签章）：</w:t>
            </w:r>
          </w:p>
          <w:p>
            <w:pPr>
              <w:spacing w:line="440" w:lineRule="exact"/>
              <w:rPr>
                <w:rFonts w:hint="eastAsia" w:eastAsia="仿宋_GB2312"/>
                <w:szCs w:val="21"/>
              </w:rPr>
            </w:pPr>
            <w:r>
              <w:rPr>
                <w:rFonts w:hint="eastAsia" w:eastAsia="仿宋_GB2312"/>
                <w:szCs w:val="21"/>
              </w:rPr>
              <w:t xml:space="preserve">                                                                    年   月   日</w:t>
            </w:r>
          </w:p>
        </w:tc>
      </w:tr>
    </w:tbl>
    <w:p>
      <w:pPr>
        <w:ind w:firstLine="275" w:firstLineChars="100"/>
        <w:rPr>
          <w:rFonts w:hint="eastAsia" w:eastAsia="仿宋_GB2312" w:cs="仿宋_GB2312"/>
          <w:bCs/>
          <w:sz w:val="28"/>
          <w:szCs w:val="28"/>
        </w:rPr>
      </w:pPr>
      <w:r>
        <w:rPr>
          <w:rFonts w:hint="eastAsia" w:eastAsia="仿宋_GB2312" w:cs="仿宋_GB2312"/>
          <w:bCs/>
          <w:sz w:val="28"/>
          <w:szCs w:val="28"/>
        </w:rPr>
        <w:t xml:space="preserve">填报人（签名）：                          </w:t>
      </w:r>
      <w:r>
        <w:rPr>
          <w:rFonts w:hint="eastAsia" w:eastAsia="仿宋_GB2312" w:cs="仿宋_GB2312"/>
          <w:bCs/>
          <w:sz w:val="28"/>
          <w:szCs w:val="28"/>
          <w:lang w:val="en-US" w:eastAsia="zh-CN"/>
        </w:rPr>
        <w:t xml:space="preserve">        </w:t>
      </w:r>
      <w:r>
        <w:rPr>
          <w:rFonts w:hint="eastAsia" w:eastAsia="仿宋_GB2312" w:cs="仿宋_GB2312"/>
          <w:bCs/>
          <w:sz w:val="28"/>
          <w:szCs w:val="28"/>
        </w:rPr>
        <w:t>联系电话：</w:t>
      </w:r>
    </w:p>
    <w:tbl>
      <w:tblPr>
        <w:tblStyle w:val="4"/>
        <w:tblW w:w="10056" w:type="dxa"/>
        <w:tblInd w:w="177"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6"/>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trPr>
        <w:tc>
          <w:tcPr>
            <w:tcW w:w="10056" w:type="dxa"/>
            <w:noWrap w:val="0"/>
            <w:vAlign w:val="top"/>
          </w:tcPr>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z w:val="36"/>
                <w:szCs w:val="36"/>
              </w:rPr>
              <w:t>五、评价报告综述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（一）项目基本概况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1、部门基本情况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中共湘阴县委机构编制委员会办公室是主管全县机构及编制工作的工作部门，简称县编办，现内设综合室、登记室、监督检查室3个股室。主要职能: 贯彻执行党和国家关于行政管理体制和机构编制工作的方针、政策和法规，拟定全县行政管理体制改革方案及行政机关、事业单位改革方案并组织实施。统一管理全县各级党政机关和人大、政协机关以及各民主党派、人民团体机关、事业单位的机构编制工作。承办县委、县政府交办的其他事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2、项目用途及主要内容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黑体" w:hAnsi="黑体" w:eastAsia="黑体" w:cs="黑体"/>
                <w:sz w:val="32"/>
                <w:szCs w:val="32"/>
              </w:rPr>
            </w:pPr>
            <w:r>
              <w:rPr>
                <w:rFonts w:hint="eastAsia" w:ascii="仿宋_GB2312" w:hAnsi="仿宋_GB2312" w:eastAsia="仿宋_GB2312" w:cs="仿宋_GB2312"/>
                <w:bCs/>
                <w:kern w:val="2"/>
                <w:sz w:val="32"/>
                <w:szCs w:val="32"/>
                <w:lang w:val="en-US" w:eastAsia="zh-CN" w:bidi="ar-SA"/>
              </w:rPr>
              <w:t>中文域名管理专项经费年初预算10万元。专项经费主要用于</w:t>
            </w:r>
            <w:r>
              <w:rPr>
                <w:rStyle w:val="16"/>
                <w:rFonts w:ascii="仿宋_GB2312" w:eastAsia="仿宋_GB2312"/>
                <w:color w:val="auto"/>
                <w:kern w:val="2"/>
                <w:sz w:val="32"/>
                <w:szCs w:val="32"/>
                <w:lang w:val="en-US" w:eastAsia="zh-CN" w:bidi="ar-SA"/>
              </w:rPr>
              <w:t>简化便捷程序办理注销登记</w:t>
            </w:r>
            <w:r>
              <w:rPr>
                <w:rStyle w:val="16"/>
                <w:rFonts w:hint="eastAsia" w:ascii="仿宋_GB2312" w:eastAsia="仿宋_GB2312"/>
                <w:color w:val="auto"/>
                <w:kern w:val="2"/>
                <w:sz w:val="32"/>
                <w:szCs w:val="32"/>
                <w:lang w:val="en-US" w:eastAsia="zh-CN" w:bidi="ar-SA"/>
              </w:rPr>
              <w:t>、对</w:t>
            </w:r>
            <w:r>
              <w:rPr>
                <w:rStyle w:val="16"/>
                <w:rFonts w:ascii="仿宋_GB2312" w:eastAsia="仿宋_GB2312"/>
                <w:color w:val="auto"/>
                <w:kern w:val="2"/>
                <w:sz w:val="32"/>
                <w:szCs w:val="32"/>
                <w:lang w:val="en-US" w:eastAsia="zh-CN" w:bidi="ar-SA"/>
              </w:rPr>
              <w:t>全</w:t>
            </w:r>
            <w:r>
              <w:rPr>
                <w:rStyle w:val="16"/>
                <w:rFonts w:hint="eastAsia" w:ascii="仿宋_GB2312" w:eastAsia="仿宋_GB2312"/>
                <w:color w:val="auto"/>
                <w:kern w:val="2"/>
                <w:sz w:val="32"/>
                <w:szCs w:val="32"/>
                <w:lang w:val="en-US" w:eastAsia="zh-CN" w:bidi="ar-SA"/>
              </w:rPr>
              <w:t>县</w:t>
            </w:r>
            <w:r>
              <w:rPr>
                <w:rStyle w:val="16"/>
                <w:rFonts w:ascii="仿宋_GB2312" w:eastAsia="仿宋_GB2312"/>
                <w:color w:val="auto"/>
                <w:kern w:val="2"/>
                <w:sz w:val="32"/>
                <w:szCs w:val="32"/>
                <w:lang w:val="en-US" w:eastAsia="zh-CN" w:bidi="ar-SA"/>
              </w:rPr>
              <w:t>事业单位登记、党政群机关统一社会信用代码赋码以及事业单位年度报告等业务实行</w:t>
            </w:r>
            <w:r>
              <w:rPr>
                <w:rStyle w:val="16"/>
                <w:rFonts w:hint="eastAsia" w:ascii="仿宋_GB2312" w:eastAsia="仿宋_GB2312"/>
                <w:color w:val="auto"/>
                <w:kern w:val="2"/>
                <w:sz w:val="32"/>
                <w:szCs w:val="32"/>
                <w:lang w:val="en-US" w:eastAsia="zh-CN" w:bidi="ar-SA"/>
              </w:rPr>
              <w:t>“</w:t>
            </w:r>
            <w:r>
              <w:rPr>
                <w:rStyle w:val="16"/>
                <w:rFonts w:ascii="仿宋_GB2312" w:eastAsia="仿宋_GB2312"/>
                <w:color w:val="auto"/>
                <w:kern w:val="2"/>
                <w:sz w:val="32"/>
                <w:szCs w:val="32"/>
                <w:lang w:val="en-US" w:eastAsia="zh-CN" w:bidi="ar-SA"/>
              </w:rPr>
              <w:t>不见面</w:t>
            </w:r>
            <w:r>
              <w:rPr>
                <w:rStyle w:val="16"/>
                <w:rFonts w:hint="eastAsia" w:ascii="仿宋_GB2312" w:eastAsia="仿宋_GB2312"/>
                <w:color w:val="auto"/>
                <w:kern w:val="2"/>
                <w:sz w:val="32"/>
                <w:szCs w:val="32"/>
                <w:lang w:val="en-US" w:eastAsia="zh-CN" w:bidi="ar-SA"/>
              </w:rPr>
              <w:t>”</w:t>
            </w:r>
            <w:r>
              <w:rPr>
                <w:rStyle w:val="16"/>
                <w:rFonts w:ascii="仿宋_GB2312" w:eastAsia="仿宋_GB2312"/>
                <w:color w:val="auto"/>
                <w:kern w:val="2"/>
                <w:sz w:val="32"/>
                <w:szCs w:val="32"/>
                <w:lang w:val="en-US" w:eastAsia="zh-CN" w:bidi="ar-SA"/>
              </w:rPr>
              <w:t>办理</w:t>
            </w:r>
            <w:r>
              <w:rPr>
                <w:rStyle w:val="16"/>
                <w:rFonts w:hint="eastAsia" w:ascii="仿宋_GB2312" w:eastAsia="仿宋_GB2312"/>
                <w:color w:val="auto"/>
                <w:kern w:val="2"/>
                <w:sz w:val="32"/>
                <w:szCs w:val="32"/>
                <w:lang w:val="en-US" w:eastAsia="zh-CN" w:bidi="ar-SA"/>
              </w:rPr>
              <w:t>、</w:t>
            </w:r>
            <w:r>
              <w:rPr>
                <w:rFonts w:hint="eastAsia" w:ascii="仿宋_GB2312" w:hAnsi="仿宋_GB2312" w:eastAsia="仿宋_GB2312" w:cs="仿宋_GB2312"/>
                <w:color w:val="auto"/>
                <w:sz w:val="32"/>
                <w:szCs w:val="32"/>
                <w:lang w:eastAsia="zh-CN"/>
              </w:rPr>
              <w:t>规范事业单位法人登记管理，通过国家事业单位登记管理系统结合机构改革后单位“三定”规定，对新设机构、证书登载事项发生变化、已撤销（合并、分立解散）、调整机构性质等。</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val="en-US" w:eastAsia="zh-CN"/>
              </w:rPr>
              <w:t>（二）项</w:t>
            </w:r>
            <w:r>
              <w:rPr>
                <w:rFonts w:hint="eastAsia" w:ascii="黑体" w:hAnsi="黑体" w:eastAsia="黑体" w:cs="黑体"/>
                <w:b/>
                <w:bCs/>
                <w:sz w:val="32"/>
                <w:szCs w:val="32"/>
                <w:lang w:eastAsia="zh-CN"/>
              </w:rPr>
              <w:t>目资金使用及管理情况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中文域名管理专项经费来源于财政拨款，项目资金年初预算10万元，资金已于2023年年初到位。</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945" w:firstLineChars="300"/>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项目资金实际使用情况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中文域名管理专项经费使用情况，编办领导十分重视。根据实际工作需要，完善监管措施，严格经过各项审批程序，有计划的开展经费支出及报账，项目支出均按照有关规章制度和项目实施完成情况进行支付，并根据要求建立台账。截止到2023年12月31日，中文域名管理专项经费实际使用7万，主要用于</w:t>
            </w:r>
            <w:r>
              <w:rPr>
                <w:rStyle w:val="16"/>
                <w:rFonts w:ascii="仿宋_GB2312" w:eastAsia="仿宋_GB2312"/>
                <w:color w:val="auto"/>
                <w:kern w:val="2"/>
                <w:sz w:val="32"/>
                <w:szCs w:val="32"/>
                <w:lang w:val="en-US" w:eastAsia="zh-CN" w:bidi="ar-SA"/>
              </w:rPr>
              <w:t>简化便捷程序办理注销登记</w:t>
            </w:r>
            <w:r>
              <w:rPr>
                <w:rStyle w:val="16"/>
                <w:rFonts w:hint="eastAsia" w:ascii="仿宋_GB2312" w:eastAsia="仿宋_GB2312"/>
                <w:color w:val="auto"/>
                <w:kern w:val="2"/>
                <w:sz w:val="32"/>
                <w:szCs w:val="32"/>
                <w:lang w:val="en-US" w:eastAsia="zh-CN" w:bidi="ar-SA"/>
              </w:rPr>
              <w:t>、对</w:t>
            </w:r>
            <w:r>
              <w:rPr>
                <w:rStyle w:val="16"/>
                <w:rFonts w:ascii="仿宋_GB2312" w:eastAsia="仿宋_GB2312"/>
                <w:color w:val="auto"/>
                <w:kern w:val="2"/>
                <w:sz w:val="32"/>
                <w:szCs w:val="32"/>
                <w:lang w:val="en-US" w:eastAsia="zh-CN" w:bidi="ar-SA"/>
              </w:rPr>
              <w:t>全</w:t>
            </w:r>
            <w:r>
              <w:rPr>
                <w:rStyle w:val="16"/>
                <w:rFonts w:hint="eastAsia" w:ascii="仿宋_GB2312" w:eastAsia="仿宋_GB2312"/>
                <w:color w:val="auto"/>
                <w:kern w:val="2"/>
                <w:sz w:val="32"/>
                <w:szCs w:val="32"/>
                <w:lang w:val="en-US" w:eastAsia="zh-CN" w:bidi="ar-SA"/>
              </w:rPr>
              <w:t>县</w:t>
            </w:r>
            <w:r>
              <w:rPr>
                <w:rStyle w:val="16"/>
                <w:rFonts w:ascii="仿宋_GB2312" w:eastAsia="仿宋_GB2312"/>
                <w:color w:val="auto"/>
                <w:kern w:val="2"/>
                <w:sz w:val="32"/>
                <w:szCs w:val="32"/>
                <w:lang w:val="en-US" w:eastAsia="zh-CN" w:bidi="ar-SA"/>
              </w:rPr>
              <w:t>事业单位登记、党政群机关统一社会信用代码赋码以及事业单位年度报告等业务实行</w:t>
            </w:r>
            <w:r>
              <w:rPr>
                <w:rStyle w:val="16"/>
                <w:rFonts w:hint="eastAsia" w:ascii="仿宋_GB2312" w:eastAsia="仿宋_GB2312"/>
                <w:color w:val="auto"/>
                <w:kern w:val="2"/>
                <w:sz w:val="32"/>
                <w:szCs w:val="32"/>
                <w:lang w:val="en-US" w:eastAsia="zh-CN" w:bidi="ar-SA"/>
              </w:rPr>
              <w:t>“</w:t>
            </w:r>
            <w:r>
              <w:rPr>
                <w:rStyle w:val="16"/>
                <w:rFonts w:ascii="仿宋_GB2312" w:eastAsia="仿宋_GB2312"/>
                <w:color w:val="auto"/>
                <w:kern w:val="2"/>
                <w:sz w:val="32"/>
                <w:szCs w:val="32"/>
                <w:lang w:val="en-US" w:eastAsia="zh-CN" w:bidi="ar-SA"/>
              </w:rPr>
              <w:t>不见面</w:t>
            </w:r>
            <w:r>
              <w:rPr>
                <w:rStyle w:val="16"/>
                <w:rFonts w:hint="eastAsia" w:ascii="仿宋_GB2312" w:eastAsia="仿宋_GB2312"/>
                <w:color w:val="auto"/>
                <w:kern w:val="2"/>
                <w:sz w:val="32"/>
                <w:szCs w:val="32"/>
                <w:lang w:val="en-US" w:eastAsia="zh-CN" w:bidi="ar-SA"/>
              </w:rPr>
              <w:t>”</w:t>
            </w:r>
            <w:r>
              <w:rPr>
                <w:rStyle w:val="16"/>
                <w:rFonts w:ascii="仿宋_GB2312" w:eastAsia="仿宋_GB2312"/>
                <w:color w:val="auto"/>
                <w:kern w:val="2"/>
                <w:sz w:val="32"/>
                <w:szCs w:val="32"/>
                <w:lang w:val="en-US" w:eastAsia="zh-CN" w:bidi="ar-SA"/>
              </w:rPr>
              <w:t>办理</w:t>
            </w:r>
            <w:r>
              <w:rPr>
                <w:rStyle w:val="16"/>
                <w:rFonts w:hint="eastAsia" w:ascii="仿宋_GB2312" w:eastAsia="仿宋_GB2312"/>
                <w:color w:val="auto"/>
                <w:kern w:val="2"/>
                <w:sz w:val="32"/>
                <w:szCs w:val="32"/>
                <w:lang w:val="en-US" w:eastAsia="zh-CN" w:bidi="ar-SA"/>
              </w:rPr>
              <w:t>、</w:t>
            </w:r>
            <w:r>
              <w:rPr>
                <w:rFonts w:hint="eastAsia" w:ascii="仿宋_GB2312" w:hAnsi="仿宋_GB2312" w:eastAsia="仿宋_GB2312" w:cs="仿宋_GB2312"/>
                <w:color w:val="auto"/>
                <w:sz w:val="32"/>
                <w:szCs w:val="32"/>
                <w:lang w:eastAsia="zh-CN"/>
              </w:rPr>
              <w:t>规范事业单位法人登记管理，通过国家事业单位登记管理系统结合机构改革后单位“三定”规定，对新设机构、证书登载事项发生变化、已撤销（合并、分立解散）、调整机构性质等。</w:t>
            </w:r>
          </w:p>
          <w:p>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945" w:firstLineChars="300"/>
              <w:textAlignment w:val="auto"/>
              <w:rPr>
                <w:rFonts w:hint="default" w:ascii="仿宋_GB2312" w:hAnsi="仿宋_GB2312" w:eastAsia="仿宋_GB2312" w:cs="仿宋_GB2312"/>
                <w:b/>
                <w:bCs w:val="0"/>
                <w:kern w:val="2"/>
                <w:sz w:val="32"/>
                <w:szCs w:val="32"/>
                <w:lang w:val="en-US" w:eastAsia="zh-CN" w:bidi="ar-SA"/>
              </w:rPr>
            </w:pPr>
            <w:r>
              <w:rPr>
                <w:rFonts w:hint="default" w:ascii="仿宋_GB2312" w:hAnsi="仿宋_GB2312" w:eastAsia="仿宋_GB2312" w:cs="仿宋_GB2312"/>
                <w:b/>
                <w:bCs w:val="0"/>
                <w:kern w:val="2"/>
                <w:sz w:val="32"/>
                <w:szCs w:val="32"/>
                <w:lang w:val="en-US" w:eastAsia="zh-CN" w:bidi="ar-SA"/>
              </w:rPr>
              <w:t>项目资金管理情况。</w:t>
            </w:r>
          </w:p>
          <w:p>
            <w:pPr>
              <w:keepNext w:val="0"/>
              <w:keepLines w:val="0"/>
              <w:pageBreakBefore w:val="0"/>
              <w:kinsoku/>
              <w:wordWrap/>
              <w:overflowPunct/>
              <w:topLinePunct w:val="0"/>
              <w:autoSpaceDE/>
              <w:autoSpaceDN/>
              <w:bidi w:val="0"/>
              <w:adjustRightInd/>
              <w:spacing w:line="600" w:lineRule="exact"/>
              <w:ind w:firstLine="945" w:firstLineChars="300"/>
              <w:textAlignment w:val="auto"/>
              <w:rPr>
                <w:rFonts w:hint="default" w:ascii="仿宋_GB2312" w:hAnsi="仿宋_GB2312" w:eastAsia="仿宋_GB2312" w:cs="仿宋_GB2312"/>
                <w:bCs/>
                <w:kern w:val="2"/>
                <w:sz w:val="32"/>
                <w:szCs w:val="32"/>
                <w:lang w:val="en-US" w:eastAsia="zh-CN" w:bidi="ar-SA"/>
              </w:rPr>
            </w:pPr>
            <w:r>
              <w:rPr>
                <w:rFonts w:hint="default" w:ascii="仿宋_GB2312" w:hAnsi="仿宋_GB2312" w:eastAsia="仿宋_GB2312" w:cs="仿宋_GB2312"/>
                <w:bCs/>
                <w:kern w:val="2"/>
                <w:sz w:val="32"/>
                <w:szCs w:val="32"/>
                <w:lang w:val="en-US" w:eastAsia="zh-CN" w:bidi="ar-SA"/>
              </w:rPr>
              <w:t>为加强</w:t>
            </w:r>
            <w:r>
              <w:rPr>
                <w:rFonts w:hint="eastAsia" w:ascii="仿宋_GB2312" w:hAnsi="仿宋_GB2312" w:eastAsia="仿宋_GB2312" w:cs="仿宋_GB2312"/>
                <w:bCs/>
                <w:kern w:val="2"/>
                <w:sz w:val="32"/>
                <w:szCs w:val="32"/>
                <w:lang w:val="en-US" w:eastAsia="zh-CN" w:bidi="ar-SA"/>
              </w:rPr>
              <w:t>中文域名管理专项经费</w:t>
            </w:r>
            <w:r>
              <w:rPr>
                <w:rFonts w:hint="default" w:ascii="仿宋_GB2312" w:hAnsi="仿宋_GB2312" w:eastAsia="仿宋_GB2312" w:cs="仿宋_GB2312"/>
                <w:bCs/>
                <w:kern w:val="2"/>
                <w:sz w:val="32"/>
                <w:szCs w:val="32"/>
                <w:lang w:val="en-US" w:eastAsia="zh-CN" w:bidi="ar-SA"/>
              </w:rPr>
              <w:t>管理</w:t>
            </w:r>
            <w:r>
              <w:rPr>
                <w:rFonts w:hint="eastAsia" w:ascii="仿宋_GB2312" w:hAnsi="仿宋_GB2312" w:eastAsia="仿宋_GB2312" w:cs="仿宋_GB2312"/>
                <w:bCs/>
                <w:kern w:val="2"/>
                <w:sz w:val="32"/>
                <w:szCs w:val="32"/>
                <w:lang w:val="en-US" w:eastAsia="zh-CN" w:bidi="ar-SA"/>
              </w:rPr>
              <w:t>，</w:t>
            </w:r>
            <w:r>
              <w:rPr>
                <w:rFonts w:hint="default" w:ascii="仿宋_GB2312" w:hAnsi="仿宋_GB2312" w:eastAsia="仿宋_GB2312" w:cs="仿宋_GB2312"/>
                <w:bCs/>
                <w:kern w:val="2"/>
                <w:sz w:val="32"/>
                <w:szCs w:val="32"/>
                <w:lang w:val="en-US" w:eastAsia="zh-CN" w:bidi="ar-SA"/>
              </w:rPr>
              <w:t>规范项目资金运作,提高资金使用效率,我办特制定</w:t>
            </w:r>
            <w:r>
              <w:rPr>
                <w:rFonts w:hint="eastAsia" w:ascii="仿宋_GB2312" w:hAnsi="仿宋_GB2312" w:eastAsia="仿宋_GB2312" w:cs="仿宋_GB2312"/>
                <w:bCs/>
                <w:kern w:val="2"/>
                <w:sz w:val="32"/>
                <w:szCs w:val="32"/>
                <w:lang w:val="en-US" w:eastAsia="zh-CN" w:bidi="ar-SA"/>
              </w:rPr>
              <w:t>了</w:t>
            </w:r>
            <w:r>
              <w:rPr>
                <w:rFonts w:hint="default" w:ascii="仿宋_GB2312" w:hAnsi="仿宋_GB2312" w:eastAsia="仿宋_GB2312"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中文域名管理专项经费</w:t>
            </w:r>
            <w:r>
              <w:rPr>
                <w:rFonts w:hint="default" w:ascii="仿宋_GB2312" w:hAnsi="仿宋_GB2312" w:eastAsia="仿宋_GB2312" w:cs="仿宋_GB2312"/>
                <w:bCs/>
                <w:kern w:val="2"/>
                <w:sz w:val="32"/>
                <w:szCs w:val="32"/>
                <w:lang w:val="en-US" w:eastAsia="zh-CN" w:bidi="ar-SA"/>
              </w:rPr>
              <w:t>管理办法》。在</w:t>
            </w:r>
            <w:r>
              <w:rPr>
                <w:rFonts w:hint="eastAsia" w:ascii="仿宋_GB2312" w:hAnsi="仿宋_GB2312" w:eastAsia="仿宋_GB2312" w:cs="仿宋_GB2312"/>
                <w:bCs/>
                <w:kern w:val="2"/>
                <w:sz w:val="32"/>
                <w:szCs w:val="32"/>
                <w:lang w:val="en-US" w:eastAsia="zh-CN" w:bidi="ar-SA"/>
              </w:rPr>
              <w:t>中文域名管理专项经费</w:t>
            </w:r>
            <w:r>
              <w:rPr>
                <w:rFonts w:hint="default" w:ascii="仿宋_GB2312" w:hAnsi="仿宋_GB2312" w:eastAsia="仿宋_GB2312" w:cs="仿宋_GB2312"/>
                <w:bCs/>
                <w:kern w:val="2"/>
                <w:sz w:val="32"/>
                <w:szCs w:val="32"/>
                <w:lang w:val="en-US" w:eastAsia="zh-CN" w:bidi="ar-SA"/>
              </w:rPr>
              <w:t>的使用上坚持专款专用，</w:t>
            </w:r>
            <w:r>
              <w:rPr>
                <w:rFonts w:hint="eastAsia" w:ascii="仿宋_GB2312" w:hAnsi="仿宋_GB2312" w:eastAsia="仿宋_GB2312" w:cs="仿宋_GB2312"/>
                <w:bCs/>
                <w:kern w:val="2"/>
                <w:sz w:val="32"/>
                <w:szCs w:val="32"/>
                <w:lang w:val="en-US" w:eastAsia="zh-CN" w:bidi="ar-SA"/>
              </w:rPr>
              <w:t>量入为出的原则，使用规范并达到了预期目标，2023年项目全部完成。具体如下：办公费1.5万元，其他商品和服务支出5.5万元。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（三）项目组织实施情况</w:t>
            </w:r>
          </w:p>
          <w:p>
            <w:pPr>
              <w:keepNext w:val="0"/>
              <w:keepLines w:val="0"/>
              <w:pageBreakBefore w:val="0"/>
              <w:kinsoku/>
              <w:wordWrap/>
              <w:overflowPunct/>
              <w:topLinePunct w:val="0"/>
              <w:autoSpaceDE/>
              <w:autoSpaceDN/>
              <w:bidi w:val="0"/>
              <w:adjustRightInd/>
              <w:spacing w:line="600" w:lineRule="exact"/>
              <w:ind w:firstLine="945" w:firstLineChars="3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项目申报相关要求，严格按照预算管理及自下而上、逐级根据需要，编制项目支出计划。在对各项目申报材料和项目支出预算合理性、可行性和必要性进行审核的基础上，按照部门预算管理程序和要求编制项目支出预算。在项目组织的过程中能做到有依有据，合理合法，监管与审核并重，项目组织程序有序，</w:t>
            </w:r>
            <w:r>
              <w:rPr>
                <w:rFonts w:hint="default" w:ascii="仿宋_GB2312" w:hAnsi="仿宋_GB2312" w:eastAsia="仿宋_GB2312" w:cs="仿宋_GB2312"/>
                <w:color w:val="auto"/>
                <w:sz w:val="32"/>
                <w:szCs w:val="32"/>
                <w:lang w:val="en-US" w:eastAsia="zh-CN"/>
              </w:rPr>
              <w:t>同时加强技术指导</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进行项目日常检查监督管理</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实现了项目管理与过程管理的有机结合。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（四）综合评价情况及评价结论</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945" w:firstLineChars="300"/>
              <w:textAlignment w:val="auto"/>
              <w:rPr>
                <w:rFonts w:hint="eastAsia" w:eastAsia="仿宋_GB2312"/>
                <w:sz w:val="30"/>
                <w:szCs w:val="30"/>
              </w:rPr>
            </w:pPr>
            <w:r>
              <w:rPr>
                <w:rFonts w:hint="eastAsia" w:ascii="仿宋_GB2312" w:hAnsi="仿宋_GB2312" w:eastAsia="仿宋_GB2312" w:cs="仿宋_GB2312"/>
                <w:color w:val="auto"/>
                <w:kern w:val="2"/>
                <w:sz w:val="32"/>
                <w:szCs w:val="32"/>
                <w:lang w:val="en-US" w:eastAsia="zh-CN" w:bidi="ar-SA"/>
              </w:rPr>
              <w:t>经评估小组讨论分析，综合各项意见，对评价表各项分值打分，最后形成统一意见，评定本项目总分值为96分，评估等次为优秀。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（五）项目主要绩效情况分析</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1260" w:firstLineChars="400"/>
              <w:textAlignment w:val="auto"/>
              <w:rPr>
                <w:rFonts w:hint="eastAsia" w:ascii="仿宋_GB2312" w:hAnsi="Times New Roman" w:eastAsia="仿宋_GB2312" w:cs="Times New Roman"/>
                <w:b/>
                <w:bCs/>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1、项目绩效产出指标完成情况分析</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）数量</w:t>
            </w:r>
            <w:r>
              <w:rPr>
                <w:rFonts w:hint="eastAsia" w:ascii="仿宋_GB2312" w:hAnsi="仿宋_GB2312" w:eastAsia="仿宋_GB2312" w:cs="仿宋_GB2312"/>
                <w:b/>
                <w:bCs/>
                <w:sz w:val="32"/>
                <w:szCs w:val="32"/>
                <w:lang w:val="en-US" w:eastAsia="zh-CN"/>
              </w:rPr>
              <w:t>指标：</w:t>
            </w:r>
            <w:r>
              <w:rPr>
                <w:rFonts w:hint="eastAsia" w:ascii="仿宋_GB2312" w:hAnsi="仿宋_GB2312" w:eastAsia="仿宋_GB2312" w:cs="仿宋_GB2312"/>
                <w:color w:val="auto"/>
                <w:sz w:val="32"/>
                <w:szCs w:val="32"/>
                <w:lang w:val="en-US" w:eastAsia="zh-CN"/>
              </w:rPr>
              <w:t>中文域名管理专项经费县域内中文域名登记个数目标值是400家，2023年以来我办县域内中文域名登记个数实际登记500家，达标数量指标目标值。</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（2）质量指标：</w:t>
            </w:r>
            <w:r>
              <w:rPr>
                <w:rFonts w:hint="eastAsia" w:ascii="仿宋_GB2312" w:hAnsi="仿宋_GB2312" w:eastAsia="仿宋_GB2312" w:cs="仿宋_GB2312"/>
                <w:color w:val="auto"/>
                <w:sz w:val="32"/>
                <w:szCs w:val="32"/>
                <w:lang w:val="en-US" w:eastAsia="zh-CN"/>
              </w:rPr>
              <w:t>2023年度县域内中文域名登记绩效目标值为100%，实际工作完成率100%。</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lang w:val="en-US" w:eastAsia="zh-CN"/>
              </w:rPr>
              <w:t>（3）时效指标：</w:t>
            </w:r>
            <w:r>
              <w:rPr>
                <w:rFonts w:hint="eastAsia" w:ascii="仿宋_GB2312" w:hAnsi="仿宋_GB2312" w:eastAsia="仿宋_GB2312" w:cs="仿宋_GB2312"/>
                <w:color w:val="auto"/>
                <w:sz w:val="32"/>
                <w:szCs w:val="32"/>
                <w:lang w:val="en-US" w:eastAsia="zh-CN"/>
              </w:rPr>
              <w:t>本项目规定完成截止时间为2023年12月31日，实际于2023年12月前已全部完成。该项目资金到位率目标值100%，实际完成值100%，目标值完成比例100%。</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945" w:firstLineChars="3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（4）成本指标</w:t>
            </w:r>
            <w:r>
              <w:rPr>
                <w:rFonts w:hint="eastAsia" w:ascii="仿宋_GB2312" w:hAnsi="仿宋_GB2312" w:eastAsia="仿宋_GB2312" w:cs="仿宋_GB2312"/>
                <w:color w:val="auto"/>
                <w:kern w:val="2"/>
                <w:sz w:val="32"/>
                <w:szCs w:val="32"/>
                <w:lang w:val="en-US" w:eastAsia="zh-CN" w:bidi="ar-SA"/>
              </w:rPr>
              <w:t>：项目资金严格按照程序实施管理，县编办在开展工作中，本着勤俭节约、简单务实的原则，对专项经费进行了不断压缩和精简，实现公开透明，严禁虚报、冒领、挤占、挪用专项资金。预算资金10万元，实际使用7</w:t>
            </w:r>
            <w:bookmarkStart w:id="0" w:name="_GoBack"/>
            <w:bookmarkEnd w:id="0"/>
            <w:r>
              <w:rPr>
                <w:rFonts w:hint="eastAsia" w:ascii="仿宋_GB2312" w:hAnsi="仿宋_GB2312" w:eastAsia="仿宋_GB2312" w:cs="仿宋_GB2312"/>
                <w:color w:val="auto"/>
                <w:kern w:val="2"/>
                <w:sz w:val="32"/>
                <w:szCs w:val="32"/>
                <w:lang w:val="en-US" w:eastAsia="zh-CN" w:bidi="ar-SA"/>
              </w:rPr>
              <w:t>万元。</w:t>
            </w:r>
          </w:p>
          <w:p>
            <w:pPr>
              <w:keepNext w:val="0"/>
              <w:keepLines w:val="0"/>
              <w:pageBreakBefore w:val="0"/>
              <w:widowControl w:val="0"/>
              <w:numPr>
                <w:ilvl w:val="0"/>
                <w:numId w:val="0"/>
              </w:numPr>
              <w:kinsoku/>
              <w:wordWrap/>
              <w:overflowPunct/>
              <w:topLinePunct w:val="0"/>
              <w:autoSpaceDE/>
              <w:autoSpaceDN/>
              <w:bidi w:val="0"/>
              <w:adjustRightInd/>
              <w:spacing w:line="600" w:lineRule="exact"/>
              <w:ind w:firstLine="1260" w:firstLineChars="4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2.项目绩效产出指标完成情况分析</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b/>
                <w:bCs/>
                <w:sz w:val="32"/>
                <w:szCs w:val="32"/>
                <w:lang w:val="en-US" w:eastAsia="zh-CN"/>
              </w:rPr>
              <w:t>（1）社会效益指标：</w:t>
            </w:r>
            <w:r>
              <w:rPr>
                <w:rFonts w:hint="eastAsia" w:ascii="仿宋_GB2312" w:hAnsi="仿宋_GB2312" w:eastAsia="仿宋_GB2312" w:cs="仿宋_GB2312"/>
                <w:color w:val="auto"/>
                <w:sz w:val="32"/>
                <w:szCs w:val="32"/>
                <w:lang w:val="en-US" w:eastAsia="zh-CN"/>
              </w:rPr>
              <w:t>中文域名管理专项经费采用</w:t>
            </w:r>
            <w:r>
              <w:rPr>
                <w:rFonts w:hint="eastAsia" w:ascii="仿宋_GB2312" w:hAnsi="仿宋_GB2312" w:eastAsia="仿宋_GB2312" w:cs="仿宋_GB2312"/>
                <w:color w:val="auto"/>
                <w:kern w:val="2"/>
                <w:sz w:val="32"/>
                <w:szCs w:val="32"/>
                <w:lang w:val="en-US" w:eastAsia="zh-CN" w:bidi="ar-SA"/>
              </w:rPr>
              <w:t>简化便捷程序办理注销登记、对全县事业单位登记、党政群机关统一社会信用代码赋码以及事业单位年度报告等业务实行“不见面”办理，方便办</w:t>
            </w:r>
            <w:r>
              <w:rPr>
                <w:rFonts w:hint="eastAsia" w:ascii="仿宋_GB2312" w:hAnsi="Times New Roman" w:eastAsia="仿宋_GB2312" w:cs="Times New Roman"/>
                <w:kern w:val="2"/>
                <w:sz w:val="32"/>
                <w:szCs w:val="32"/>
                <w:lang w:val="en-US" w:eastAsia="zh-CN" w:bidi="ar-SA"/>
              </w:rPr>
              <w:t>事单位及办事群众。法人登记及赋码换证工作及时公开，接受社会及广大人民群众监督，绩效目标值为90%,实际完成值为97%。</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lang w:eastAsia="zh-CN"/>
              </w:rPr>
            </w:pPr>
            <w:r>
              <w:rPr>
                <w:rFonts w:hint="eastAsia" w:ascii="仿宋_GB2312" w:hAnsi="Times New Roman" w:eastAsia="仿宋_GB2312" w:cs="Times New Roman"/>
                <w:b/>
                <w:bCs/>
                <w:kern w:val="2"/>
                <w:sz w:val="32"/>
                <w:szCs w:val="32"/>
                <w:lang w:val="en-US" w:eastAsia="zh-CN" w:bidi="ar-SA"/>
              </w:rPr>
              <w:t>（</w:t>
            </w:r>
            <w:r>
              <w:rPr>
                <w:rFonts w:hint="eastAsia" w:ascii="仿宋_GB2312" w:eastAsia="仿宋_GB2312" w:cs="Times New Roman"/>
                <w:b/>
                <w:bCs/>
                <w:kern w:val="2"/>
                <w:sz w:val="32"/>
                <w:szCs w:val="32"/>
                <w:lang w:val="en-US" w:eastAsia="zh-CN" w:bidi="ar-SA"/>
              </w:rPr>
              <w:t>2</w:t>
            </w:r>
            <w:r>
              <w:rPr>
                <w:rFonts w:hint="eastAsia" w:ascii="仿宋_GB2312" w:hAnsi="Times New Roman" w:eastAsia="仿宋_GB2312" w:cs="Times New Roman"/>
                <w:b/>
                <w:bCs/>
                <w:kern w:val="2"/>
                <w:sz w:val="32"/>
                <w:szCs w:val="32"/>
                <w:lang w:val="en-US" w:eastAsia="zh-CN" w:bidi="ar-SA"/>
              </w:rPr>
              <w:t>）服务对象满意度指标：</w:t>
            </w:r>
            <w:r>
              <w:rPr>
                <w:rFonts w:hint="eastAsia" w:ascii="仿宋_GB2312" w:hAnsi="Times New Roman" w:eastAsia="仿宋_GB2312" w:cs="Times New Roman"/>
                <w:kern w:val="2"/>
                <w:sz w:val="32"/>
                <w:szCs w:val="32"/>
                <w:lang w:val="en-US" w:eastAsia="zh-CN" w:bidi="ar-SA"/>
              </w:rPr>
              <w:t>全区觉政群机关事业单位，绩效目标值为 90%，实际完成值99%。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45" w:firstLineChars="3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（六）主要经验及做法、存在问题和建议</w:t>
            </w:r>
          </w:p>
          <w:p>
            <w:pPr>
              <w:keepNext w:val="0"/>
              <w:keepLines w:val="0"/>
              <w:pageBreakBefore w:val="0"/>
              <w:widowControl/>
              <w:kinsoku/>
              <w:wordWrap/>
              <w:overflowPunct/>
              <w:topLinePunct w:val="0"/>
              <w:autoSpaceDE/>
              <w:autoSpaceDN/>
              <w:bidi w:val="0"/>
              <w:adjustRightInd/>
              <w:spacing w:line="600" w:lineRule="exact"/>
              <w:ind w:firstLine="945" w:firstLineChars="300"/>
              <w:jc w:val="left"/>
              <w:textAlignment w:val="auto"/>
              <w:rPr>
                <w:rFonts w:ascii="仿宋_GB2312" w:eastAsia="仿宋_GB2312"/>
                <w:sz w:val="32"/>
                <w:szCs w:val="32"/>
              </w:rPr>
            </w:pPr>
            <w:r>
              <w:rPr>
                <w:rFonts w:hint="eastAsia" w:ascii="仿宋_GB2312" w:eastAsia="仿宋_GB2312"/>
                <w:b/>
                <w:bCs/>
                <w:sz w:val="32"/>
                <w:szCs w:val="32"/>
              </w:rPr>
              <w:t>主要经验及做法：</w:t>
            </w:r>
            <w:r>
              <w:rPr>
                <w:rFonts w:hint="eastAsia" w:ascii="仿宋_GB2312" w:eastAsia="仿宋_GB2312"/>
                <w:sz w:val="32"/>
                <w:szCs w:val="32"/>
              </w:rPr>
              <w:t xml:space="preserve">一是领导重视，措施得力；二是科学谋划，方法得当；三是管理严格，制度保证。 </w:t>
            </w:r>
          </w:p>
          <w:p>
            <w:pPr>
              <w:pStyle w:val="3"/>
              <w:keepNext w:val="0"/>
              <w:keepLines w:val="0"/>
              <w:widowControl/>
              <w:suppressLineNumbers w:val="0"/>
              <w:spacing w:before="0" w:beforeAutospacing="0" w:after="0" w:afterAutospacing="0"/>
              <w:ind w:right="0" w:firstLine="945" w:firstLineChars="300"/>
              <w:jc w:val="both"/>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b/>
                <w:bCs/>
                <w:sz w:val="32"/>
                <w:szCs w:val="32"/>
              </w:rPr>
              <w:t>存在的问题：</w:t>
            </w:r>
            <w:r>
              <w:rPr>
                <w:rFonts w:hint="eastAsia" w:ascii="仿宋_GB2312" w:hAnsi="仿宋_GB2312" w:eastAsia="仿宋_GB2312" w:cs="仿宋_GB2312"/>
                <w:color w:val="auto"/>
                <w:kern w:val="2"/>
                <w:sz w:val="32"/>
                <w:szCs w:val="32"/>
                <w:lang w:val="en-US" w:eastAsia="zh-CN" w:bidi="ar-SA"/>
              </w:rPr>
              <w:t>预算执行率还不够高，专项资金管理制度不够健全，机构改革的评估和审改工作还存在部分绩效目标值无法量化的情况。</w:t>
            </w:r>
          </w:p>
          <w:p>
            <w:pPr>
              <w:pStyle w:val="3"/>
              <w:keepNext w:val="0"/>
              <w:keepLines w:val="0"/>
              <w:widowControl/>
              <w:suppressLineNumbers w:val="0"/>
              <w:spacing w:before="0" w:beforeAutospacing="0" w:after="0" w:afterAutospacing="0"/>
              <w:ind w:right="0" w:firstLine="945" w:firstLineChars="300"/>
              <w:jc w:val="both"/>
              <w:rPr>
                <w:rFonts w:eastAsia="楷体_GB2312"/>
                <w:bCs/>
                <w:sz w:val="28"/>
                <w:szCs w:val="28"/>
              </w:rPr>
            </w:pPr>
            <w:r>
              <w:rPr>
                <w:rFonts w:hint="eastAsia" w:ascii="仿宋_GB2312" w:hAnsi="仿宋_GB2312" w:eastAsia="仿宋_GB2312" w:cs="仿宋_GB2312"/>
                <w:b/>
                <w:bCs/>
                <w:color w:val="auto"/>
                <w:kern w:val="2"/>
                <w:sz w:val="32"/>
                <w:szCs w:val="32"/>
                <w:lang w:val="en-US" w:eastAsia="zh-CN" w:bidi="ar-SA"/>
              </w:rPr>
              <w:t>改进措施：</w:t>
            </w:r>
            <w:r>
              <w:rPr>
                <w:rFonts w:hint="eastAsia" w:ascii="仿宋_GB2312" w:hAnsi="仿宋_GB2312" w:eastAsia="仿宋_GB2312" w:cs="仿宋_GB2312"/>
                <w:color w:val="auto"/>
                <w:kern w:val="2"/>
                <w:sz w:val="32"/>
                <w:szCs w:val="32"/>
                <w:lang w:val="en-US" w:eastAsia="zh-CN" w:bidi="ar-SA"/>
              </w:rPr>
              <w:t>进一步加强资金支出绩效管理，根据绩效完成情况合理分配资金。在下一步工作中，我办将把自评结果应用作为全过程预算绩效管理落脚点，及时整理、归纳、分析、反馈绩效自评结果，并将其作为改进预算管理和以后年度预算安排的重要依据。同时项目资金如何正确使用、规范操作，都离不开县财政局的指导与帮助，希望今后能多开展相关培训工作，多来上门指导工作。</w:t>
            </w:r>
          </w:p>
        </w:tc>
      </w:tr>
    </w:tbl>
    <w:p/>
    <w:sectPr>
      <w:footerReference r:id="rId3" w:type="default"/>
      <w:pgSz w:w="11906" w:h="16838"/>
      <w:pgMar w:top="1587" w:right="850" w:bottom="1587" w:left="850" w:header="851" w:footer="850" w:gutter="0"/>
      <w:pgNumType w:fmt="numberInDash" w:start="8"/>
      <w:cols w:space="720" w:num="1"/>
      <w:docGrid w:type="linesAndChars" w:linePitch="602" w:charSpace="-1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717A54"/>
    <w:multiLevelType w:val="singleLevel"/>
    <w:tmpl w:val="97717A5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NmFmMTM3YjQ4MDZjOGRmNGNlMTg2Y2Y1MjI2MjUifQ=="/>
    <w:docVar w:name="KSO_WPS_MARK_KEY" w:val="b12b3a9f-1401-4b37-aa51-4033729e51e5"/>
  </w:docVars>
  <w:rsids>
    <w:rsidRoot w:val="310D10FA"/>
    <w:rsid w:val="005831A5"/>
    <w:rsid w:val="01200DBA"/>
    <w:rsid w:val="017F5ED8"/>
    <w:rsid w:val="01D84888"/>
    <w:rsid w:val="04510922"/>
    <w:rsid w:val="04BA22F7"/>
    <w:rsid w:val="05624252"/>
    <w:rsid w:val="05833A48"/>
    <w:rsid w:val="06287461"/>
    <w:rsid w:val="06A81D37"/>
    <w:rsid w:val="076170CE"/>
    <w:rsid w:val="08CF7C0C"/>
    <w:rsid w:val="09120680"/>
    <w:rsid w:val="0C3F1F28"/>
    <w:rsid w:val="0C460641"/>
    <w:rsid w:val="0CC77F2F"/>
    <w:rsid w:val="0EF27C8E"/>
    <w:rsid w:val="0FB842EA"/>
    <w:rsid w:val="0FCF7C9A"/>
    <w:rsid w:val="12A762DD"/>
    <w:rsid w:val="12D32D60"/>
    <w:rsid w:val="12F6376E"/>
    <w:rsid w:val="14C8253B"/>
    <w:rsid w:val="15347BD0"/>
    <w:rsid w:val="15616AAB"/>
    <w:rsid w:val="18007F8D"/>
    <w:rsid w:val="18335281"/>
    <w:rsid w:val="1D8B3AFF"/>
    <w:rsid w:val="1E0F5CDF"/>
    <w:rsid w:val="1FD46077"/>
    <w:rsid w:val="20337402"/>
    <w:rsid w:val="21A22B74"/>
    <w:rsid w:val="21B26C05"/>
    <w:rsid w:val="23DC4C9A"/>
    <w:rsid w:val="23E45236"/>
    <w:rsid w:val="25BC1C48"/>
    <w:rsid w:val="291D0C4F"/>
    <w:rsid w:val="2CAD181D"/>
    <w:rsid w:val="2F8521A7"/>
    <w:rsid w:val="30AA3BE9"/>
    <w:rsid w:val="30AE03DF"/>
    <w:rsid w:val="310D10FA"/>
    <w:rsid w:val="327F64D7"/>
    <w:rsid w:val="359B49C2"/>
    <w:rsid w:val="36D41B80"/>
    <w:rsid w:val="38137785"/>
    <w:rsid w:val="3B3B31B7"/>
    <w:rsid w:val="3BE850ED"/>
    <w:rsid w:val="3C5C1905"/>
    <w:rsid w:val="3DD7360F"/>
    <w:rsid w:val="453C1343"/>
    <w:rsid w:val="47527854"/>
    <w:rsid w:val="48040FD9"/>
    <w:rsid w:val="4B577B99"/>
    <w:rsid w:val="4CEE3ED0"/>
    <w:rsid w:val="4D467EC5"/>
    <w:rsid w:val="4DE80F7C"/>
    <w:rsid w:val="4E612ADD"/>
    <w:rsid w:val="4E93713A"/>
    <w:rsid w:val="4FDE5084"/>
    <w:rsid w:val="501B2087"/>
    <w:rsid w:val="51BB7FD7"/>
    <w:rsid w:val="550F2E6E"/>
    <w:rsid w:val="55945546"/>
    <w:rsid w:val="56EF512A"/>
    <w:rsid w:val="56F00EA2"/>
    <w:rsid w:val="571903F8"/>
    <w:rsid w:val="5A777545"/>
    <w:rsid w:val="5BAE7721"/>
    <w:rsid w:val="5DC709FE"/>
    <w:rsid w:val="60293126"/>
    <w:rsid w:val="606C3C1A"/>
    <w:rsid w:val="621302A7"/>
    <w:rsid w:val="63715118"/>
    <w:rsid w:val="63860BC4"/>
    <w:rsid w:val="639338D7"/>
    <w:rsid w:val="67B76A13"/>
    <w:rsid w:val="68770196"/>
    <w:rsid w:val="6AE30C4D"/>
    <w:rsid w:val="6B1C1E0E"/>
    <w:rsid w:val="6B793D77"/>
    <w:rsid w:val="6BE148AB"/>
    <w:rsid w:val="6E2976CE"/>
    <w:rsid w:val="6E7C3D72"/>
    <w:rsid w:val="6F2D2AD9"/>
    <w:rsid w:val="709A7A5C"/>
    <w:rsid w:val="736E43B4"/>
    <w:rsid w:val="75474607"/>
    <w:rsid w:val="75D02172"/>
    <w:rsid w:val="769062C8"/>
    <w:rsid w:val="76C577FD"/>
    <w:rsid w:val="76F4082E"/>
    <w:rsid w:val="7AEF309B"/>
    <w:rsid w:val="7B631050"/>
    <w:rsid w:val="7B67757B"/>
    <w:rsid w:val="7E8E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565656"/>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565656"/>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paragraph" w:customStyle="1" w:styleId="14">
    <w:name w:val="_Style 1"/>
    <w:basedOn w:val="1"/>
    <w:qFormat/>
    <w:uiPriority w:val="0"/>
    <w:rPr>
      <w:rFonts w:ascii="Times New Roman" w:hAnsi="Times New Roman" w:eastAsia="宋体" w:cs="Times New Roman"/>
    </w:rPr>
  </w:style>
  <w:style w:type="paragraph" w:customStyle="1" w:styleId="15">
    <w:name w:val="Body text|1"/>
    <w:basedOn w:val="1"/>
    <w:qFormat/>
    <w:uiPriority w:val="0"/>
    <w:pPr>
      <w:spacing w:line="406" w:lineRule="auto"/>
      <w:ind w:firstLine="400"/>
      <w:jc w:val="left"/>
    </w:pPr>
    <w:rPr>
      <w:rFonts w:ascii="宋体" w:hAnsi="宋体" w:eastAsia="宋体" w:cs="宋体"/>
      <w:kern w:val="0"/>
      <w:sz w:val="30"/>
      <w:szCs w:val="30"/>
      <w:lang w:val="zh-TW" w:eastAsia="zh-TW" w:bidi="zh-TW"/>
    </w:rPr>
  </w:style>
  <w:style w:type="character" w:customStyle="1" w:styleId="16">
    <w:name w:val="NormalCharacter"/>
    <w:link w:val="1"/>
    <w:qFormat/>
    <w:uiPriority w:val="0"/>
    <w:rPr>
      <w:rFonts w:ascii="Times New Roman" w:hAnsi="Times New Roman" w:eastAsia="宋体" w:cs="Times New Roman"/>
      <w:kern w:val="2"/>
      <w:sz w:val="21"/>
      <w:szCs w:val="24"/>
      <w:lang w:val="en-US" w:eastAsia="zh-CN" w:bidi="ar-SA"/>
    </w:rPr>
  </w:style>
  <w:style w:type="character" w:customStyle="1" w:styleId="17">
    <w:name w:val="wx-space"/>
    <w:basedOn w:val="5"/>
    <w:qFormat/>
    <w:uiPriority w:val="0"/>
  </w:style>
  <w:style w:type="character" w:customStyle="1" w:styleId="18">
    <w:name w:val="wx-space1"/>
    <w:basedOn w:val="5"/>
    <w:qFormat/>
    <w:uiPriority w:val="0"/>
  </w:style>
  <w:style w:type="character" w:customStyle="1" w:styleId="19">
    <w:name w:val="bsharetext"/>
    <w:basedOn w:val="5"/>
    <w:qFormat/>
    <w:uiPriority w:val="0"/>
  </w:style>
  <w:style w:type="character" w:customStyle="1" w:styleId="20">
    <w:name w:val="last-child"/>
    <w:basedOn w:val="5"/>
    <w:qFormat/>
    <w:uiPriority w:val="0"/>
  </w:style>
  <w:style w:type="character" w:customStyle="1" w:styleId="21">
    <w:name w:val="slidebook_bg"/>
    <w:basedOn w:val="5"/>
    <w:qFormat/>
    <w:uiPriority w:val="0"/>
    <w:rPr>
      <w:bdr w:val="single" w:color="666666" w:sz="6" w:space="0"/>
      <w:shd w:val="clear" w:fill="FFFFFF"/>
    </w:rPr>
  </w:style>
  <w:style w:type="character" w:customStyle="1" w:styleId="22">
    <w:name w:val="f"/>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2680</Words>
  <Characters>2834</Characters>
  <Lines>0</Lines>
  <Paragraphs>0</Paragraphs>
  <TotalTime>49</TotalTime>
  <ScaleCrop>false</ScaleCrop>
  <LinksUpToDate>false</LinksUpToDate>
  <CharactersWithSpaces>3470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2021-05-25T13:36:00Z</dcterms:created>
  <dc:creator>玄子</dc:creator>
  <cp:lastModifiedBy>朱缭</cp:lastModifiedBy>
  <dcterms:modified xsi:type="dcterms:W3CDTF">2024-05-07T01:18:18Z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743D8768C4064304875D3CBEA85FCB19_13</vt:lpwstr>
  </property>
</Properties>
</file>